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Lembaga Sosial dan Keteraturan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hakikat, ciri, dan proses terbentuknya lembaga sosial di masyarakat.</w:t>
      </w:r>
    </w:p>
    <w:p>
      <w:pPr>
        <w:pStyle w:val="ListNumber"/>
      </w:pPr>
      <w:r>
        <w:rPr>
          <w:rFonts w:ascii="Calibri" w:hAnsi="Calibri"/>
          <w:b w:val="0"/>
          <w:i w:val="0"/>
          <w:color w:val="000000"/>
          <w:sz w:val="19"/>
        </w:rPr>
        <w:t>Peserta didik mampu membedakan fungsi manifes dan fungsi laten pada berbagai institusi sosial.</w:t>
      </w:r>
    </w:p>
    <w:p>
      <w:pPr>
        <w:pStyle w:val="ListNumber"/>
      </w:pPr>
      <w:r>
        <w:rPr>
          <w:rFonts w:ascii="Calibri" w:hAnsi="Calibri"/>
          <w:b w:val="0"/>
          <w:i w:val="0"/>
          <w:color w:val="000000"/>
          <w:sz w:val="19"/>
        </w:rPr>
        <w:t>Peserta didik mampu mengevaluasi peranan lembaga sosial dalam menjaga integrasi dan keteraturan sosial.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hakikat lembaga sosial (*social institutions*), proses pembentukan (institusionalisasi), karakteristik lembaga, fungsi manifes (nyata) dan laten (tersembunyi), serta peran 5 lembaga sosial utama: lembaga keluarga, agama, ekonomi, pendidikan, dan politik dalam menjaga stabilitas.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Syarat, dan Ciri-Ciri Lembaga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proses pelembagaan norma (internalisasi), lambang institusi, tradisi, dan daya tahan stabilitas.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Fungsi Manifes dan Fungsi Laten Lembaga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fungsi nyata yang dikehendaki vs konsekuensi tersembunyi yang muncul di masyarakat.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Peranan 5 Lembaga Sosial Pokok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 lembaga keluarga, agama, pendidikan formal/nonformal, ekonomi, dan lembaga politik.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Dinamika Perubahan Fungsi Lembaga Sosial di Era Modern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disfungsi lembaga keluarga akibat kesibukan kerja dan peran lembaga pendidikan dalam mempersiapkan kecakapan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'Fungsi Manifes' (fungsi nyata yang disadari dan diharapkan) dari Lembaga Pendidikan Formal (sekolah) adalah...</w:t>
      </w:r>
    </w:p>
    <w:p>
      <w:pPr>
        <w:spacing w:before="0" w:after="20"/>
        <w:ind w:left="576"/>
      </w:pPr>
      <w:r>
        <w:rPr>
          <w:rFonts w:ascii="Calibri" w:hAnsi="Calibri"/>
          <w:b w:val="0"/>
          <w:i w:val="0"/>
          <w:color w:val="000000"/>
          <w:sz w:val="18"/>
        </w:rPr>
        <w:t>Menunda usia pernikahan dini bagi kalangan remaja</w:t>
      </w:r>
    </w:p>
    <w:p>
      <w:pPr>
        <w:spacing w:before="0" w:after="20"/>
        <w:ind w:left="576"/>
      </w:pPr>
      <w:r>
        <w:rPr>
          <w:rFonts w:ascii="Calibri" w:hAnsi="Calibri"/>
          <w:b w:val="0"/>
          <w:i w:val="0"/>
          <w:color w:val="000000"/>
          <w:sz w:val="18"/>
        </w:rPr>
        <w:t>Mentransfer ilmu pengetahuan, teknologi, dan keterampilan praktis guna mempersiapkan generasi muda memasuki dunia kerja</w:t>
      </w:r>
    </w:p>
    <w:p>
      <w:pPr>
        <w:spacing w:before="0" w:after="20"/>
        <w:ind w:left="576"/>
      </w:pPr>
      <w:r>
        <w:rPr>
          <w:rFonts w:ascii="Calibri" w:hAnsi="Calibri"/>
          <w:b w:val="0"/>
          <w:i w:val="0"/>
          <w:color w:val="000000"/>
          <w:sz w:val="18"/>
        </w:rPr>
        <w:t>Menjadi tempat bertemunya pasangan hidup</w:t>
      </w:r>
    </w:p>
    <w:p>
      <w:pPr>
        <w:spacing w:before="0" w:after="20"/>
        <w:ind w:left="576"/>
      </w:pPr>
      <w:r>
        <w:rPr>
          <w:rFonts w:ascii="Calibri" w:hAnsi="Calibri"/>
          <w:b w:val="0"/>
          <w:i w:val="0"/>
          <w:color w:val="000000"/>
          <w:sz w:val="18"/>
        </w:rPr>
        <w:t>Mengurangi peran pengawasan orang tua di rumah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Fungsi manifes sekolah adalah edukasi akademis dan vokasi, sedangkan menunda pernikahan dini merupakan fungsi laten (dampak sampingan).</w:t>
      </w:r>
    </w:p>
    <w:p>
      <w:pPr>
        <w:spacing w:before="80" w:after="40"/>
        <w:ind w:left="216"/>
      </w:pPr>
      <w:r>
        <w:rPr>
          <w:rFonts w:ascii="Calibri" w:hAnsi="Calibri"/>
          <w:b/>
          <w:color w:val="000000"/>
          <w:sz w:val="19"/>
        </w:rPr>
        <w:t xml:space="preserve">2. </w:t>
      </w:r>
      <w:r>
        <w:rPr>
          <w:rFonts w:ascii="Calibri" w:hAnsi="Calibri"/>
          <w:b w:val="0"/>
          <w:i w:val="0"/>
          <w:color w:val="000000"/>
          <w:sz w:val="19"/>
        </w:rPr>
        <w:t>Proses pelembagaan (*institusionalisasi*) suatu norma baru di masyarakat dikatakan telah mencapai tingkat mendarah daging (*internalized*) apabila...</w:t>
      </w:r>
    </w:p>
    <w:p>
      <w:pPr>
        <w:spacing w:before="0" w:after="20"/>
        <w:ind w:left="576"/>
      </w:pPr>
      <w:r>
        <w:rPr>
          <w:rFonts w:ascii="Calibri" w:hAnsi="Calibri"/>
          <w:b w:val="0"/>
          <w:i w:val="0"/>
          <w:color w:val="000000"/>
          <w:sz w:val="18"/>
        </w:rPr>
        <w:t>Norma tersebut dipaksakan dengan kekerasan militer</w:t>
      </w:r>
    </w:p>
    <w:p>
      <w:pPr>
        <w:spacing w:before="0" w:after="20"/>
        <w:ind w:left="576"/>
      </w:pPr>
      <w:r>
        <w:rPr>
          <w:rFonts w:ascii="Calibri" w:hAnsi="Calibri"/>
          <w:b w:val="0"/>
          <w:i w:val="0"/>
          <w:color w:val="000000"/>
          <w:sz w:val="18"/>
        </w:rPr>
        <w:t>Sebagian besar anggota masyarakat mengetahui, memahami, menyetujui, dan menaati norma tersebut secara otomatis atas kesadaran sendiri</w:t>
      </w:r>
    </w:p>
    <w:p>
      <w:pPr>
        <w:spacing w:before="0" w:after="20"/>
        <w:ind w:left="576"/>
      </w:pPr>
      <w:r>
        <w:rPr>
          <w:rFonts w:ascii="Calibri" w:hAnsi="Calibri"/>
          <w:b w:val="0"/>
          <w:i w:val="0"/>
          <w:color w:val="000000"/>
          <w:sz w:val="18"/>
        </w:rPr>
        <w:t>Norma tersebut dicetak dalam bentuk spanduk jalan</w:t>
      </w:r>
    </w:p>
    <w:p>
      <w:pPr>
        <w:spacing w:before="0" w:after="20"/>
        <w:ind w:left="576"/>
      </w:pPr>
      <w:r>
        <w:rPr>
          <w:rFonts w:ascii="Calibri" w:hAnsi="Calibri"/>
          <w:b w:val="0"/>
          <w:i w:val="0"/>
          <w:color w:val="000000"/>
          <w:sz w:val="18"/>
        </w:rPr>
        <w:t>Hanya segelintir tokoh masyarakat yang mematuhinya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Internalisasi norma tercapai ketika nilai aturan telah menyatu dalam kesadaran batiniah warga tanpa perlu paksaan sanksi fisik terus-menerus.</w:t>
      </w:r>
    </w:p>
    <w:p>
      <w:pPr>
        <w:spacing w:before="80" w:after="40"/>
        <w:ind w:left="216"/>
      </w:pPr>
      <w:r>
        <w:rPr>
          <w:rFonts w:ascii="Calibri" w:hAnsi="Calibri"/>
          <w:b/>
          <w:color w:val="000000"/>
          <w:sz w:val="19"/>
        </w:rPr>
        <w:t xml:space="preserve">3. </w:t>
      </w:r>
      <w:r>
        <w:rPr>
          <w:rFonts w:ascii="Calibri" w:hAnsi="Calibri"/>
          <w:b w:val="0"/>
          <w:i w:val="0"/>
          <w:color w:val="000000"/>
          <w:sz w:val="19"/>
        </w:rPr>
        <w:t>Simbol atau lambang khusus yang dimiliki oleh suatu lembaga sosial (misalnya cincin kawin pada lembaga keluarga atau timbangan keadilan pada lembaga hukum) berfungsi untuk...</w:t>
      </w:r>
    </w:p>
    <w:p>
      <w:pPr>
        <w:spacing w:before="0" w:after="20"/>
        <w:ind w:left="576"/>
      </w:pPr>
      <w:r>
        <w:rPr>
          <w:rFonts w:ascii="Calibri" w:hAnsi="Calibri"/>
          <w:b w:val="0"/>
          <w:i w:val="0"/>
          <w:color w:val="000000"/>
          <w:sz w:val="18"/>
        </w:rPr>
        <w:t>Menambah kekayaan materi bagi pengurus lembaga</w:t>
      </w:r>
    </w:p>
    <w:p>
      <w:pPr>
        <w:spacing w:before="0" w:after="20"/>
        <w:ind w:left="576"/>
      </w:pPr>
      <w:r>
        <w:rPr>
          <w:rFonts w:ascii="Calibri" w:hAnsi="Calibri"/>
          <w:b w:val="0"/>
          <w:i w:val="0"/>
          <w:color w:val="000000"/>
          <w:sz w:val="18"/>
        </w:rPr>
        <w:t>Mengomunikasikan identitas, visi, dan nilai filosofis hakiki yang diusung oleh lembaga tersebut secara ringkas dan sakral</w:t>
      </w:r>
    </w:p>
    <w:p>
      <w:pPr>
        <w:spacing w:before="0" w:after="20"/>
        <w:ind w:left="576"/>
      </w:pPr>
      <w:r>
        <w:rPr>
          <w:rFonts w:ascii="Calibri" w:hAnsi="Calibri"/>
          <w:b w:val="0"/>
          <w:i w:val="0"/>
          <w:color w:val="000000"/>
          <w:sz w:val="18"/>
        </w:rPr>
        <w:t>Menghindari pembayaran pajak pemerintah</w:t>
      </w:r>
    </w:p>
    <w:p>
      <w:pPr>
        <w:spacing w:before="0" w:after="20"/>
        <w:ind w:left="576"/>
      </w:pPr>
      <w:r>
        <w:rPr>
          <w:rFonts w:ascii="Calibri" w:hAnsi="Calibri"/>
          <w:b w:val="0"/>
          <w:i w:val="0"/>
          <w:color w:val="000000"/>
          <w:sz w:val="18"/>
        </w:rPr>
        <w:t>Membuat anggota lembaga merasa lebih tinggi derajatnya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Simbol visual lembaga merepresentasikan nilai fundamental, tujuan suci, dan pengingat peran bagi setiap anggotanya.</w:t>
      </w:r>
    </w:p>
    <w:p>
      <w:pPr>
        <w:spacing w:before="80" w:after="40"/>
        <w:ind w:left="216"/>
      </w:pPr>
      <w:r>
        <w:rPr>
          <w:rFonts w:ascii="Calibri" w:hAnsi="Calibri"/>
          <w:b/>
          <w:color w:val="000000"/>
          <w:sz w:val="19"/>
        </w:rPr>
        <w:t xml:space="preserve">4. </w:t>
      </w:r>
      <w:r>
        <w:rPr>
          <w:rFonts w:ascii="Calibri" w:hAnsi="Calibri"/>
          <w:b w:val="0"/>
          <w:i w:val="0"/>
          <w:color w:val="000000"/>
          <w:sz w:val="19"/>
        </w:rPr>
        <w:t>Fungsi lembaga keluarga yang berkaitan dengan pemenuhan kebutuhan kasih sayang, rasa aman psikologis, dan perlindungan batin bagi seluruh anggota keluarga dinamakan fungsi...</w:t>
      </w:r>
    </w:p>
    <w:p>
      <w:pPr>
        <w:spacing w:before="0" w:after="20"/>
        <w:ind w:left="576"/>
      </w:pPr>
      <w:r>
        <w:rPr>
          <w:rFonts w:ascii="Calibri" w:hAnsi="Calibri"/>
          <w:b w:val="0"/>
          <w:i w:val="0"/>
          <w:color w:val="000000"/>
          <w:sz w:val="18"/>
        </w:rPr>
        <w:t>Fungsi Afeksi</w:t>
      </w:r>
    </w:p>
    <w:p>
      <w:pPr>
        <w:spacing w:before="0" w:after="20"/>
        <w:ind w:left="576"/>
      </w:pPr>
      <w:r>
        <w:rPr>
          <w:rFonts w:ascii="Calibri" w:hAnsi="Calibri"/>
          <w:b w:val="0"/>
          <w:i w:val="0"/>
          <w:color w:val="000000"/>
          <w:sz w:val="18"/>
        </w:rPr>
        <w:t>Fungsi Reproduksi</w:t>
      </w:r>
    </w:p>
    <w:p>
      <w:pPr>
        <w:spacing w:before="0" w:after="20"/>
        <w:ind w:left="576"/>
      </w:pPr>
      <w:r>
        <w:rPr>
          <w:rFonts w:ascii="Calibri" w:hAnsi="Calibri"/>
          <w:b w:val="0"/>
          <w:i w:val="0"/>
          <w:color w:val="000000"/>
          <w:sz w:val="18"/>
        </w:rPr>
        <w:t>Fungsi Sosialisasi</w:t>
      </w:r>
    </w:p>
    <w:p>
      <w:pPr>
        <w:spacing w:before="0" w:after="20"/>
        <w:ind w:left="576"/>
      </w:pPr>
      <w:r>
        <w:rPr>
          <w:rFonts w:ascii="Calibri" w:hAnsi="Calibri"/>
          <w:b w:val="0"/>
          <w:i w:val="0"/>
          <w:color w:val="000000"/>
          <w:sz w:val="18"/>
        </w:rPr>
        <w:t>Fungsi Pengawasan Sosial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Fungsi afeksi adalah pemenuhan kebutuhan cinta, kehangatan emosional, dan rasa diterima di dalam lingkungan keluarga.</w:t>
      </w:r>
    </w:p>
    <w:p>
      <w:pPr>
        <w:spacing w:before="80" w:after="40"/>
        <w:ind w:left="216"/>
      </w:pPr>
      <w:r>
        <w:rPr>
          <w:rFonts w:ascii="Calibri" w:hAnsi="Calibri"/>
          <w:b/>
          <w:color w:val="000000"/>
          <w:sz w:val="19"/>
        </w:rPr>
        <w:t xml:space="preserve">5. </w:t>
      </w:r>
      <w:r>
        <w:rPr>
          <w:rFonts w:ascii="Calibri" w:hAnsi="Calibri"/>
          <w:b w:val="0"/>
          <w:i w:val="0"/>
          <w:color w:val="000000"/>
          <w:sz w:val="19"/>
        </w:rPr>
        <w:t>Lembaga politik menjalankan peranan fundamental dalam sistem ketatanegaraan masyarakat modern, yaitu...</w:t>
      </w:r>
    </w:p>
    <w:p>
      <w:pPr>
        <w:spacing w:before="0" w:after="20"/>
        <w:ind w:left="576"/>
      </w:pPr>
      <w:r>
        <w:rPr>
          <w:rFonts w:ascii="Calibri" w:hAnsi="Calibri"/>
          <w:b w:val="0"/>
          <w:i w:val="0"/>
          <w:color w:val="000000"/>
          <w:sz w:val="18"/>
        </w:rPr>
        <w:t>Mengatur tata cara pernikahan dan perceraian</w:t>
      </w:r>
    </w:p>
    <w:p>
      <w:pPr>
        <w:spacing w:before="0" w:after="20"/>
        <w:ind w:left="576"/>
      </w:pPr>
      <w:r>
        <w:rPr>
          <w:rFonts w:ascii="Calibri" w:hAnsi="Calibri"/>
          <w:b w:val="0"/>
          <w:i w:val="0"/>
          <w:color w:val="000000"/>
          <w:sz w:val="18"/>
        </w:rPr>
        <w:t>Mengatur alokasi kekuasaan, pembuatan undang-undang, serta pemeliharaan ketertiban dan kedaulatan wilayah negara</w:t>
      </w:r>
    </w:p>
    <w:p>
      <w:pPr>
        <w:spacing w:before="0" w:after="20"/>
        <w:ind w:left="576"/>
      </w:pPr>
      <w:r>
        <w:rPr>
          <w:rFonts w:ascii="Calibri" w:hAnsi="Calibri"/>
          <w:b w:val="0"/>
          <w:i w:val="0"/>
          <w:color w:val="000000"/>
          <w:sz w:val="18"/>
        </w:rPr>
        <w:t>Memproduksi barang-barang konsumsi rumah tangga</w:t>
      </w:r>
    </w:p>
    <w:p>
      <w:pPr>
        <w:spacing w:before="0" w:after="20"/>
        <w:ind w:left="576"/>
      </w:pPr>
      <w:r>
        <w:rPr>
          <w:rFonts w:ascii="Calibri" w:hAnsi="Calibri"/>
          <w:b w:val="0"/>
          <w:i w:val="0"/>
          <w:color w:val="000000"/>
          <w:sz w:val="18"/>
        </w:rPr>
        <w:t>Menyelenggarakan upacara keagamaan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Lembaga politik (pemerintah, parlemen, partai) memegang otoritas legal untuk mengatur kebijakan publik, hukum, dan stabilitas negara.</w:t>
      </w:r>
    </w:p>
    <w:p>
      <w:r>
        <w:br w:type="page"/>
      </w:r>
    </w:p>
    <w:p>
      <w:pPr>
        <w:pStyle w:val="Title"/>
      </w:pPr>
      <w:r>
        <w:t>LEMBAR KERJA PESERTA DIDIK (LKPD)</w:t>
      </w:r>
    </w:p>
    <w:p>
      <w:pPr>
        <w:pStyle w:val="Subtitle"/>
      </w:pPr>
      <w:r>
        <w:t>Mata Pelajaran: Sosiologi • Bab 4: Lembaga Sosial dan Keteraturan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Syarat, dan Ciri-Ciri Lembaga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proses pelembagaan norma (internalisasi), lambang institusi, tradisi, dan daya tahan stabilitas.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Fungsi Manifes dan Fungsi Laten Lembaga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fungsi nyata yang dikehendaki vs konsekuensi tersembunyi yang muncul di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Peranan 5 Lembaga Sosial Pokok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 lembaga keluarga, agama, pendidikan formal/nonformal, ekonomi, dan lembaga politik.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Dinamika Perubahan Fungsi Lembaga Sosial di Era Modern</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disfungsi lembaga keluarga akibat kesibukan kerja dan peran lembaga pendidikan dalam mempersiapkan kecakapan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Lembaga sosial adalah sistem norma dan tata aturan berpola yang dibentuk secara sadar untuk memenuhi berbagai kebutuhan pokok manusia dalam hidup bermasyarakat. Melalui proses pelembagaan (*institutionalization*), norma yang awalnya longgar bertransformasi menjadi aturan baku yang dihormati bersama.</w:t>
      </w:r>
    </w:p>
    <w:p>
      <w:pPr>
        <w:spacing w:before="40" w:after="60" w:line="276" w:lineRule="auto"/>
      </w:pPr>
      <w:r>
        <w:rPr>
          <w:rFonts w:ascii="Calibri" w:hAnsi="Calibri"/>
          <w:b w:val="0"/>
          <w:i w:val="0"/>
          <w:color w:val="000000"/>
          <w:sz w:val="19"/>
        </w:rPr>
        <w:t>Setiap lembaga sosial memiliki fungsi manifes (tujuan nyata yang disadari dan diharapkan masyarakat) serta fungsi laten (dampak sampingan tak disengaja yang muncul dari aktivitas lembaga). Ciri khas lembaga mencakup lambang simbolik, tradisi tertulis/lisan, tujuan jelas, dan usia relatif abadi.</w:t>
      </w:r>
    </w:p>
    <w:p>
      <w:pPr>
        <w:spacing w:before="40" w:after="60" w:line="276" w:lineRule="auto"/>
      </w:pPr>
      <w:r>
        <w:rPr>
          <w:rFonts w:ascii="Calibri" w:hAnsi="Calibri"/>
          <w:b w:val="0"/>
          <w:i w:val="0"/>
          <w:color w:val="000000"/>
          <w:sz w:val="19"/>
        </w:rPr>
        <w:t>Lima lembaga sosial pokok—keluarga (reproduksi/afeksi), agama (pedoman moral spiritual), pendidikan (transmisi ilmu/sosialisasi sekunder), ekonomi (distribusi barang jasa), dan politik (pengaturan kekuasaan berdaulat)—bekerja terintegrasi menjaga ketertiban (*social order*).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Lembaga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tata kelakuan dan hubungan yang berpusat pada aktivitas-aktivitas untuk memenuhi kompleksitas kebutuhan khusus manusia.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Institusionalisasi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di mana suatu norma baru mengalami pengenalan, penerimaan, pemahaman, dan ditaati oleh mayoritas warga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Manifes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lembaga sosial yang secara nyata disadari, diakui, dan memang menjadi tujuan utama yang diharapkan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Laten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lembaga sosial yang tidak disadari secara langsung atau merupakan akibat sampingan dari keberadaan lembaga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Social Order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keteraturan, ketenteraman, dan kepastian hidup di mana anggota masyarakat bertindak sesuai hak dan kewajiban normatifnya.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