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SOSIOLOGI — FASE E (KELAS 10)</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E (Kelas 10)</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Sosiologi</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2: Individu, Kelompok, dan Interaksi Sosial</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(Problem-Based Learning) &amp; Inkuiri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media gambar/benda konkret,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menganalisis syarat dan faktor pendorong terjadinya interaksi sosial dalam kehidupan sehari-hari.</w:t>
      </w:r>
    </w:p>
    <w:p>
      <w:pPr>
        <w:pStyle w:val="ListNumber"/>
      </w:pPr>
      <w:r>
        <w:rPr>
          <w:rFonts w:ascii="Calibri" w:hAnsi="Calibri"/>
          <w:b w:val="0"/>
          <w:i w:val="0"/>
          <w:color w:val="000000"/>
          <w:sz w:val="19"/>
        </w:rPr>
        <w:t>Peserta didik mampu membedakan bentuk-bentuk interaksi sosial asosiatif dan disosiatif di masyarakat.</w:t>
      </w:r>
    </w:p>
    <w:p>
      <w:pPr>
        <w:pStyle w:val="ListNumber"/>
      </w:pPr>
      <w:r>
        <w:rPr>
          <w:rFonts w:ascii="Calibri" w:hAnsi="Calibri"/>
          <w:b w:val="0"/>
          <w:i w:val="0"/>
          <w:color w:val="000000"/>
          <w:sz w:val="19"/>
        </w:rPr>
        <w:t>Peserta didik mampu menerapkan bentuk akomodasi damai dalam menyelesaikan perselisihan antarteman sebaya.</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Pembelajaran hakikat manusia sebagai makhluk individu dan makhluk sosial (*zoon politikon*), syarat interaksi sosial (kontak sosial dan komunikasi), faktor pendorong interaksi (imitasi, sugesti, identifikasi, simpati, empati), bentuk interaksi asosiatif (kerja sama, akomodasi, asimilasi, akulturasi), dan disosiatif (persaingan, kontravensi, konflik).</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Kedudukan Individu dan Pembentukan Kelompok Sosial</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Menelaah naluri gregariousness, kelompok primer (keluarga), dan kelompok sekunder (organisasi).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Syarat Interaksi Sosial: Kontak Sosial dan Komunikasi Efektif</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Membedakan kontak sosial primer (tatap muka langsung) vs sekunder (media daring) serta komponen komunikator, pesan, media, dan umpan balik.</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Faktor-Faktor Pendorong Interaksi Sosial</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mekanisme psikologis imitasi, sugesti, identifikasi (ingin menjadi identik), simpati, dan empati tindakan nyata.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Bentuk Proses Interaksi Asosiatif dan Disosiatif</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Mengidentifikasi bentuk akomodasi (kompromi, mediasi, arbitrase) serta dinamika kompetisi dan kontravensi.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Dua syarat mutlak yang harus terpenuhi agar suatu interaksi sosial dapat berlangsung antara manusia adalah...</w:t>
      </w:r>
    </w:p>
    <w:p>
      <w:pPr>
        <w:spacing w:before="0" w:after="20"/>
        <w:ind w:left="576"/>
      </w:pPr>
      <w:r>
        <w:rPr>
          <w:rFonts w:ascii="Calibri" w:hAnsi="Calibri"/>
          <w:b w:val="0"/>
          <w:i w:val="0"/>
          <w:color w:val="000000"/>
          <w:sz w:val="18"/>
        </w:rPr>
        <w:t>Kekayaan materi dan status pendidikan tinggi</w:t>
      </w:r>
    </w:p>
    <w:p>
      <w:pPr>
        <w:spacing w:before="0" w:after="20"/>
        <w:ind w:left="576"/>
      </w:pPr>
      <w:r>
        <w:rPr>
          <w:rFonts w:ascii="Calibri" w:hAnsi="Calibri"/>
          <w:b w:val="0"/>
          <w:i w:val="0"/>
          <w:color w:val="000000"/>
          <w:sz w:val="18"/>
        </w:rPr>
        <w:t>Kontak sosial dan komunikasi</w:t>
      </w:r>
    </w:p>
    <w:p>
      <w:pPr>
        <w:spacing w:before="0" w:after="20"/>
        <w:ind w:left="576"/>
      </w:pPr>
      <w:r>
        <w:rPr>
          <w:rFonts w:ascii="Calibri" w:hAnsi="Calibri"/>
          <w:b w:val="0"/>
          <w:i w:val="0"/>
          <w:color w:val="000000"/>
          <w:sz w:val="18"/>
        </w:rPr>
        <w:t>Kesamaan suku bangsa dan bahasa daerah</w:t>
      </w:r>
    </w:p>
    <w:p>
      <w:pPr>
        <w:spacing w:before="0" w:after="20"/>
        <w:ind w:left="576"/>
      </w:pPr>
      <w:r>
        <w:rPr>
          <w:rFonts w:ascii="Calibri" w:hAnsi="Calibri"/>
          <w:b w:val="0"/>
          <w:i w:val="0"/>
          <w:color w:val="000000"/>
          <w:sz w:val="18"/>
        </w:rPr>
        <w:t>Perjanjian tertulis di hadapan notaris</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Interaksi sosial baru dapat terjadi jika ada kontak (hubungan perjumpaan) dan komunikasi (penyampaian serta penafsiran pesan).</w:t>
      </w:r>
    </w:p>
    <w:p>
      <w:pPr>
        <w:spacing w:before="80" w:after="40"/>
        <w:ind w:left="216"/>
      </w:pPr>
      <w:r>
        <w:rPr>
          <w:rFonts w:ascii="Calibri" w:hAnsi="Calibri"/>
          <w:b/>
          <w:color w:val="000000"/>
          <w:sz w:val="19"/>
        </w:rPr>
        <w:t xml:space="preserve">2. </w:t>
      </w:r>
      <w:r>
        <w:rPr>
          <w:rFonts w:ascii="Calibri" w:hAnsi="Calibri"/>
          <w:b w:val="0"/>
          <w:i w:val="0"/>
          <w:color w:val="000000"/>
          <w:sz w:val="19"/>
        </w:rPr>
        <w:t>Seorang remaja yang sangat mengagumi seorang pemain sepak bola dunia mulai meniru gaya potongan rambut, cara berjalan, pola makan, hingga gaya bicaranya secara total agar menjadi identik dengan idolanya. Faktor pendorong interaksi sosial ini dinamakan...</w:t>
      </w:r>
    </w:p>
    <w:p>
      <w:pPr>
        <w:spacing w:before="0" w:after="20"/>
        <w:ind w:left="576"/>
      </w:pPr>
      <w:r>
        <w:rPr>
          <w:rFonts w:ascii="Calibri" w:hAnsi="Calibri"/>
          <w:b w:val="0"/>
          <w:i w:val="0"/>
          <w:color w:val="000000"/>
          <w:sz w:val="18"/>
        </w:rPr>
        <w:t>Imitasi sesaat</w:t>
      </w:r>
    </w:p>
    <w:p>
      <w:pPr>
        <w:spacing w:before="0" w:after="20"/>
        <w:ind w:left="576"/>
      </w:pPr>
      <w:r>
        <w:rPr>
          <w:rFonts w:ascii="Calibri" w:hAnsi="Calibri"/>
          <w:b w:val="0"/>
          <w:i w:val="0"/>
          <w:color w:val="000000"/>
          <w:sz w:val="18"/>
        </w:rPr>
        <w:t>Identifikasi</w:t>
      </w:r>
    </w:p>
    <w:p>
      <w:pPr>
        <w:spacing w:before="0" w:after="20"/>
        <w:ind w:left="576"/>
      </w:pPr>
      <w:r>
        <w:rPr>
          <w:rFonts w:ascii="Calibri" w:hAnsi="Calibri"/>
          <w:b w:val="0"/>
          <w:i w:val="0"/>
          <w:color w:val="000000"/>
          <w:sz w:val="18"/>
        </w:rPr>
        <w:t>Sugesti</w:t>
      </w:r>
    </w:p>
    <w:p>
      <w:pPr>
        <w:spacing w:before="0" w:after="20"/>
        <w:ind w:left="576"/>
      </w:pPr>
      <w:r>
        <w:rPr>
          <w:rFonts w:ascii="Calibri" w:hAnsi="Calibri"/>
          <w:b w:val="0"/>
          <w:i w:val="0"/>
          <w:color w:val="000000"/>
          <w:sz w:val="18"/>
        </w:rPr>
        <w:t>Simpati</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Identifikasi adalah dorongan psikologis yang lebih mendalam daripada sekadar imitasi, di mana seseorang ingin menjadi sama persis dengan idolanya.</w:t>
      </w:r>
    </w:p>
    <w:p>
      <w:pPr>
        <w:spacing w:before="80" w:after="40"/>
        <w:ind w:left="216"/>
      </w:pPr>
      <w:r>
        <w:rPr>
          <w:rFonts w:ascii="Calibri" w:hAnsi="Calibri"/>
          <w:b/>
          <w:color w:val="000000"/>
          <w:sz w:val="19"/>
        </w:rPr>
        <w:t xml:space="preserve">3. </w:t>
      </w:r>
      <w:r>
        <w:rPr>
          <w:rFonts w:ascii="Calibri" w:hAnsi="Calibri"/>
          <w:b w:val="0"/>
          <w:i w:val="0"/>
          <w:color w:val="000000"/>
          <w:sz w:val="19"/>
        </w:rPr>
        <w:t>Bentuk interaksi sosial disosiatif yang ditandai dengan perasaan tidak senang yang disembunyikan, sikap menghasut, menyebarkan desas-desus, atau membocorkan rahasia lawan disebut...</w:t>
      </w:r>
    </w:p>
    <w:p>
      <w:pPr>
        <w:spacing w:before="0" w:after="20"/>
        <w:ind w:left="576"/>
      </w:pPr>
      <w:r>
        <w:rPr>
          <w:rFonts w:ascii="Calibri" w:hAnsi="Calibri"/>
          <w:b w:val="0"/>
          <w:i w:val="0"/>
          <w:color w:val="000000"/>
          <w:sz w:val="18"/>
        </w:rPr>
        <w:t>Kompetisi terbuka</w:t>
      </w:r>
    </w:p>
    <w:p>
      <w:pPr>
        <w:spacing w:before="0" w:after="20"/>
        <w:ind w:left="576"/>
      </w:pPr>
      <w:r>
        <w:rPr>
          <w:rFonts w:ascii="Calibri" w:hAnsi="Calibri"/>
          <w:b w:val="0"/>
          <w:i w:val="0"/>
          <w:color w:val="000000"/>
          <w:sz w:val="18"/>
        </w:rPr>
        <w:t>Kontravensi</w:t>
      </w:r>
    </w:p>
    <w:p>
      <w:pPr>
        <w:spacing w:before="0" w:after="20"/>
        <w:ind w:left="576"/>
      </w:pPr>
      <w:r>
        <w:rPr>
          <w:rFonts w:ascii="Calibri" w:hAnsi="Calibri"/>
          <w:b w:val="0"/>
          <w:i w:val="0"/>
          <w:color w:val="000000"/>
          <w:sz w:val="18"/>
        </w:rPr>
        <w:t>Konflik kekerasan</w:t>
      </w:r>
    </w:p>
    <w:p>
      <w:pPr>
        <w:spacing w:before="0" w:after="20"/>
        <w:ind w:left="576"/>
      </w:pPr>
      <w:r>
        <w:rPr>
          <w:rFonts w:ascii="Calibri" w:hAnsi="Calibri"/>
          <w:b w:val="0"/>
          <w:i w:val="0"/>
          <w:color w:val="000000"/>
          <w:sz w:val="18"/>
        </w:rPr>
        <w:t>Kooptasi</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Kontravensi adalah sikap penolakan tersembunyi yang belum meletus menjadi konflik terbuka.</w:t>
      </w:r>
    </w:p>
    <w:p>
      <w:pPr>
        <w:spacing w:before="80" w:after="40"/>
        <w:ind w:left="216"/>
      </w:pPr>
      <w:r>
        <w:rPr>
          <w:rFonts w:ascii="Calibri" w:hAnsi="Calibri"/>
          <w:b/>
          <w:color w:val="000000"/>
          <w:sz w:val="19"/>
        </w:rPr>
        <w:t xml:space="preserve">4. </w:t>
      </w:r>
      <w:r>
        <w:rPr>
          <w:rFonts w:ascii="Calibri" w:hAnsi="Calibri"/>
          <w:b w:val="0"/>
          <w:i w:val="0"/>
          <w:color w:val="000000"/>
          <w:sz w:val="19"/>
        </w:rPr>
        <w:t>Penyelesaian perselisihan antara dua orang siswa yang dimediasi oleh guru BK di mana guru BK bertindak sebagai penengah yang memfasilitasi dialog tanpa memaksakan keputusan final merupakan bentuk akomodasi...</w:t>
      </w:r>
    </w:p>
    <w:p>
      <w:pPr>
        <w:spacing w:before="0" w:after="20"/>
        <w:ind w:left="576"/>
      </w:pPr>
      <w:r>
        <w:rPr>
          <w:rFonts w:ascii="Calibri" w:hAnsi="Calibri"/>
          <w:b w:val="0"/>
          <w:i w:val="0"/>
          <w:color w:val="000000"/>
          <w:sz w:val="18"/>
        </w:rPr>
        <w:t>Arbitrase</w:t>
      </w:r>
    </w:p>
    <w:p>
      <w:pPr>
        <w:spacing w:before="0" w:after="20"/>
        <w:ind w:left="576"/>
      </w:pPr>
      <w:r>
        <w:rPr>
          <w:rFonts w:ascii="Calibri" w:hAnsi="Calibri"/>
          <w:b w:val="0"/>
          <w:i w:val="0"/>
          <w:color w:val="000000"/>
          <w:sz w:val="18"/>
        </w:rPr>
        <w:t>Mediasi</w:t>
      </w:r>
    </w:p>
    <w:p>
      <w:pPr>
        <w:spacing w:before="0" w:after="20"/>
        <w:ind w:left="576"/>
      </w:pPr>
      <w:r>
        <w:rPr>
          <w:rFonts w:ascii="Calibri" w:hAnsi="Calibri"/>
          <w:b w:val="0"/>
          <w:i w:val="0"/>
          <w:color w:val="000000"/>
          <w:sz w:val="18"/>
        </w:rPr>
        <w:t>Koersi</w:t>
      </w:r>
    </w:p>
    <w:p>
      <w:pPr>
        <w:spacing w:before="0" w:after="20"/>
        <w:ind w:left="576"/>
      </w:pPr>
      <w:r>
        <w:rPr>
          <w:rFonts w:ascii="Calibri" w:hAnsi="Calibri"/>
          <w:b w:val="0"/>
          <w:i w:val="0"/>
          <w:color w:val="000000"/>
          <w:sz w:val="18"/>
        </w:rPr>
        <w:t>Ajudikasi</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Mediasi melibatkan pihak ketiga netral yang hanya bertindak sebagai fasilitator perundingan damai tanpa wewenang vonis mengikat.</w:t>
      </w:r>
    </w:p>
    <w:p>
      <w:pPr>
        <w:spacing w:before="80" w:after="40"/>
        <w:ind w:left="216"/>
      </w:pPr>
      <w:r>
        <w:rPr>
          <w:rFonts w:ascii="Calibri" w:hAnsi="Calibri"/>
          <w:b/>
          <w:color w:val="000000"/>
          <w:sz w:val="19"/>
        </w:rPr>
        <w:t xml:space="preserve">5. </w:t>
      </w:r>
      <w:r>
        <w:rPr>
          <w:rFonts w:ascii="Calibri" w:hAnsi="Calibri"/>
          <w:b w:val="0"/>
          <w:i w:val="0"/>
          <w:color w:val="000000"/>
          <w:sz w:val="19"/>
        </w:rPr>
        <w:t>Bentuk akomodasi sosial di mana dua kubu yang saling bertikai memiliki kekuatan yang seimbang sehingga konflik terhenti dengan sendirinya pada titik tertentu dinamakan...</w:t>
      </w:r>
    </w:p>
    <w:p>
      <w:pPr>
        <w:spacing w:before="0" w:after="20"/>
        <w:ind w:left="576"/>
      </w:pPr>
      <w:r>
        <w:rPr>
          <w:rFonts w:ascii="Calibri" w:hAnsi="Calibri"/>
          <w:b w:val="0"/>
          <w:i w:val="0"/>
          <w:color w:val="000000"/>
          <w:sz w:val="18"/>
        </w:rPr>
        <w:t>Stalemate</w:t>
      </w:r>
    </w:p>
    <w:p>
      <w:pPr>
        <w:spacing w:before="0" w:after="20"/>
        <w:ind w:left="576"/>
      </w:pPr>
      <w:r>
        <w:rPr>
          <w:rFonts w:ascii="Calibri" w:hAnsi="Calibri"/>
          <w:b w:val="0"/>
          <w:i w:val="0"/>
          <w:color w:val="000000"/>
          <w:sz w:val="18"/>
        </w:rPr>
        <w:t>Kompromi</w:t>
      </w:r>
    </w:p>
    <w:p>
      <w:pPr>
        <w:spacing w:before="0" w:after="20"/>
        <w:ind w:left="576"/>
      </w:pPr>
      <w:r>
        <w:rPr>
          <w:rFonts w:ascii="Calibri" w:hAnsi="Calibri"/>
          <w:b w:val="0"/>
          <w:i w:val="0"/>
          <w:color w:val="000000"/>
          <w:sz w:val="18"/>
        </w:rPr>
        <w:t>Konsiliasi</w:t>
      </w:r>
    </w:p>
    <w:p>
      <w:pPr>
        <w:spacing w:before="0" w:after="20"/>
        <w:ind w:left="576"/>
      </w:pPr>
      <w:r>
        <w:rPr>
          <w:rFonts w:ascii="Calibri" w:hAnsi="Calibri"/>
          <w:b w:val="0"/>
          <w:i w:val="0"/>
          <w:color w:val="000000"/>
          <w:sz w:val="18"/>
        </w:rPr>
        <w:t>Toleransi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*Stalemate* adalah keadaan terhentinya pertikaian karena kedua pihak memiliki kekuatan seimbang sehingga saling menahan diri.</w:t>
      </w:r>
    </w:p>
    <w:p>
      <w:r>
        <w:br w:type="page"/>
      </w:r>
    </w:p>
    <w:p>
      <w:pPr>
        <w:pStyle w:val="Title"/>
      </w:pPr>
      <w:r>
        <w:t>LEMBAR KERJA PESERTA DIDIK (LKPD)</w:t>
      </w:r>
    </w:p>
    <w:p>
      <w:pPr>
        <w:pStyle w:val="Subtitle"/>
      </w:pPr>
      <w:r>
        <w:t>Mata Pelajaran: Sosiologi • Bab 2: Individu, Kelompok, dan Interaksi Sosial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Kedudukan Individu dan Pembentukan Kelompok Sosial</w:t>
      </w:r>
    </w:p>
    <w:p>
      <w:pPr>
        <w:spacing w:before="20" w:after="60"/>
        <w:ind w:left="216"/>
      </w:pPr>
      <w:r>
        <w:rPr>
          <w:rFonts w:ascii="Calibri" w:hAnsi="Calibri"/>
          <w:color w:val="000000"/>
          <w:sz w:val="18"/>
        </w:rPr>
        <w:t xml:space="preserve">Petunjuk: </w:t>
      </w:r>
      <w:r>
        <w:rPr>
          <w:rFonts w:ascii="Calibri" w:hAnsi="Calibri"/>
          <w:b w:val="0"/>
          <w:i w:val="0"/>
          <w:color w:val="000000"/>
          <w:sz w:val="18"/>
        </w:rPr>
        <w:t>Menelaah naluri gregariousness, kelompok primer (keluarga), dan kelompok sekunder (organisasi).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Syarat Interaksi Sosial: Kontak Sosial dan Komunikasi Efektif</w:t>
      </w:r>
    </w:p>
    <w:p>
      <w:pPr>
        <w:spacing w:before="20" w:after="60"/>
        <w:ind w:left="216"/>
      </w:pPr>
      <w:r>
        <w:rPr>
          <w:rFonts w:ascii="Calibri" w:hAnsi="Calibri"/>
          <w:color w:val="000000"/>
          <w:sz w:val="18"/>
        </w:rPr>
        <w:t xml:space="preserve">Petunjuk: </w:t>
      </w:r>
      <w:r>
        <w:rPr>
          <w:rFonts w:ascii="Calibri" w:hAnsi="Calibri"/>
          <w:b w:val="0"/>
          <w:i w:val="0"/>
          <w:color w:val="000000"/>
          <w:sz w:val="18"/>
        </w:rPr>
        <w:t>Membedakan kontak sosial primer (tatap muka langsung) vs sekunder (media daring) serta komponen komunikator, pesan, media, dan umpan balik.</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Faktor-Faktor Pendorong Interaksi Sosial</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mekanisme psikologis imitasi, sugesti, identifikasi (ingin menjadi identik), simpati, dan empati tindakan nyata.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Bentuk Proses Interaksi Asosiatif dan Disosiatif</w:t>
      </w:r>
    </w:p>
    <w:p>
      <w:pPr>
        <w:spacing w:before="20" w:after="60"/>
        <w:ind w:left="216"/>
      </w:pPr>
      <w:r>
        <w:rPr>
          <w:rFonts w:ascii="Calibri" w:hAnsi="Calibri"/>
          <w:color w:val="000000"/>
          <w:sz w:val="18"/>
        </w:rPr>
        <w:t xml:space="preserve">Petunjuk: </w:t>
      </w:r>
      <w:r>
        <w:rPr>
          <w:rFonts w:ascii="Calibri" w:hAnsi="Calibri"/>
          <w:b w:val="0"/>
          <w:i w:val="0"/>
          <w:color w:val="000000"/>
          <w:sz w:val="18"/>
        </w:rPr>
        <w:t>Mengidentifikasi bentuk akomodasi (kompromi, mediasi, arbitrase) serta dinamika kompetisi dan kontravensi.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Manusia sebagai *zoon politikon* memiliki naluri alamiah (*gregariousness*) untuk senantiasa hidup berkelompok dan berinteraksi dengan sesamanya. Interaksi sosial merupakan hubungan timbal balik yang dinamis antarindividu, antarkelompok, atau antara individu dengan kelompok.</w:t>
      </w:r>
    </w:p>
    <w:p>
      <w:pPr>
        <w:spacing w:before="40" w:after="60" w:line="276" w:lineRule="auto"/>
      </w:pPr>
      <w:r>
        <w:rPr>
          <w:rFonts w:ascii="Calibri" w:hAnsi="Calibri"/>
          <w:b w:val="0"/>
          <w:i w:val="0"/>
          <w:color w:val="000000"/>
          <w:sz w:val="19"/>
        </w:rPr>
        <w:t>Terjadinya interaksi sosial mensyaratkan terpenuhinya dua komponen mutlak: kontak sosial (hubungan fisik atau perantara simbolik) dan komunikasi (penafsiran makna pesan verbal dan non-verbal). Faktor psikososial seperti sugesti figur otoritas, empati mendalam, dan identifikasi membentuk motivasi tindakan sosial.</w:t>
      </w:r>
    </w:p>
    <w:p>
      <w:pPr>
        <w:spacing w:before="40" w:after="60" w:line="276" w:lineRule="auto"/>
      </w:pPr>
      <w:r>
        <w:rPr>
          <w:rFonts w:ascii="Calibri" w:hAnsi="Calibri"/>
          <w:b w:val="0"/>
          <w:i w:val="0"/>
          <w:color w:val="000000"/>
          <w:sz w:val="19"/>
        </w:rPr>
        <w:t>Pola interaksi sosial terpolarisasi ke dalam dua bentuk utama: proses asosiatif yang mengarah pada persatuan dan integrasi (kooperasi, akomodasi, asimilasi, akulturasi) serta proses disosiatif yang mengarah pada perpecahan dan pertentangan (kompetisi, kontravensi tertutup, dan konflik terbuka).</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Interaksi Sosial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Hubungan timbal balik yang dinamis antara orang perorangan, antara kelompok manusia, maupun antara orang dengan kelompok.</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Kontak Sosial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Hubungan awal antara satu pihak dengan pihak lain yang menjadi langkah pertama terjadinya interaksi sosial, baik langsung maupun tidak langsung.</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Identifikasi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Kecenderungan atau dorongan kejiwaan yang sangat mendalam dalam diri seseorang untuk menjadi identik (sama persis) dengan tokoh idolanya.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Akomodasi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Proses penyesuaian sosial antara individu atau kelompok untuk meredakan pertentangan dan mencapai kestabilan sosial.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Kontravensi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Bentuk proses sosial disosiatif yang berada di antara persaingan dan konflik, ditandai oleh ketidakpastian, keraguan, penolakan rahasia, atau keengganan.</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Sosiologi Kelas 10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