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Seni Patung Mancanegara dan Tradisional Nusantara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corak, bentuk, dan fungsi seni patung.</w:t>
      </w:r>
    </w:p>
    <w:p>
      <w:pPr>
        <w:pStyle w:val="ListNumber"/>
      </w:pPr>
      <w:r>
        <w:rPr>
          <w:rFonts w:ascii="Calibri" w:hAnsi="Calibri"/>
          <w:b w:val="0"/>
          <w:i w:val="0"/>
          <w:color w:val="000000"/>
          <w:sz w:val="19"/>
        </w:rPr>
        <w:t>Peserta didik mampu membedakan bahan dan teknik pembuatan patung tiga dimensi.</w:t>
      </w:r>
    </w:p>
    <w:p>
      <w:pPr>
        <w:pStyle w:val="ListNumber"/>
      </w:pPr>
      <w:r>
        <w:rPr>
          <w:rFonts w:ascii="Calibri" w:hAnsi="Calibri"/>
          <w:b w:val="0"/>
          <w:i w:val="0"/>
          <w:color w:val="000000"/>
          <w:sz w:val="19"/>
        </w:rPr>
        <w:t>Peserta didik mampu menciptakan karya seni patung orisinal berbahan lunak dengan teknik butsir yang rapi.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konsep seni patung tiga dimensi, fungsi religius/monumen/arsitektur/dekorasi, eksplorasi bahan lunak dan keras, serta teknik pahat, butsir, cor, dan cetak.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Ragam Corak, dan Fungsi Seni Patung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bentuk figuratif (realis), deformatif, non-figuratif (abstrak), serta fungsi patung sosial dan personal.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Karakteristik Bahan dan Alat Seni Patung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bahan lunak, sedang, keras, cor, dan penggunaan alat sudip butsir serta tatah pahat.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Teknik Berkarya Patung Tiga Dimensi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teknik butsir (mengurangi-menambah bahan), cetak tuang (cor semen/gips), dan konstruksi.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Kreasi Patung Berkarakter dari Bahan Lunak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Membuat patung satwa langka atau tokoh pahlawan dari plastisin/sabun batangan.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Patung Monumen Pancasila Sakti di Lubang Buaya dan Patung Proklamator Soekarno-Hatta diciptakan dengan fungsi utama sebagai patung...</w:t>
      </w:r>
    </w:p>
    <w:p>
      <w:pPr>
        <w:spacing w:before="0" w:after="20"/>
        <w:ind w:left="576"/>
      </w:pPr>
      <w:r>
        <w:rPr>
          <w:rFonts w:ascii="Calibri" w:hAnsi="Calibri"/>
          <w:b w:val="0"/>
          <w:i w:val="0"/>
          <w:color w:val="000000"/>
          <w:sz w:val="18"/>
        </w:rPr>
        <w:t>Religius untuk ritual penyembahan</w:t>
      </w:r>
    </w:p>
    <w:p>
      <w:pPr>
        <w:spacing w:before="0" w:after="20"/>
        <w:ind w:left="576"/>
      </w:pPr>
      <w:r>
        <w:rPr>
          <w:rFonts w:ascii="Calibri" w:hAnsi="Calibri"/>
          <w:b w:val="0"/>
          <w:i w:val="0"/>
          <w:color w:val="000000"/>
          <w:sz w:val="18"/>
        </w:rPr>
        <w:t>Monumen untuk mengenang peristiwa bersejarah dan jasa pahlawan bangsa</w:t>
      </w:r>
    </w:p>
    <w:p>
      <w:pPr>
        <w:spacing w:before="0" w:after="20"/>
        <w:ind w:left="576"/>
      </w:pPr>
      <w:r>
        <w:rPr>
          <w:rFonts w:ascii="Calibri" w:hAnsi="Calibri"/>
          <w:b w:val="0"/>
          <w:i w:val="0"/>
          <w:color w:val="000000"/>
          <w:sz w:val="18"/>
        </w:rPr>
        <w:t>Dekorasi taman bermain</w:t>
      </w:r>
    </w:p>
    <w:p>
      <w:pPr>
        <w:spacing w:before="0" w:after="20"/>
        <w:ind w:left="576"/>
      </w:pPr>
      <w:r>
        <w:rPr>
          <w:rFonts w:ascii="Calibri" w:hAnsi="Calibri"/>
          <w:b w:val="0"/>
          <w:i w:val="0"/>
          <w:color w:val="000000"/>
          <w:sz w:val="18"/>
        </w:rPr>
        <w:t>Arsitektur penopang atap</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Patung monumen dirancang khusus untuk mengabadikan peristiwa bersejarah besar atau jasa tokoh bangsa agar menjadi inspirasi generasi penerus.</w:t>
      </w:r>
    </w:p>
    <w:p>
      <w:pPr>
        <w:spacing w:before="80" w:after="40"/>
        <w:ind w:left="216"/>
      </w:pPr>
      <w:r>
        <w:rPr>
          <w:rFonts w:ascii="Calibri" w:hAnsi="Calibri"/>
          <w:b/>
          <w:color w:val="000000"/>
          <w:sz w:val="19"/>
        </w:rPr>
        <w:t xml:space="preserve">2. </w:t>
      </w:r>
      <w:r>
        <w:rPr>
          <w:rFonts w:ascii="Calibri" w:hAnsi="Calibri"/>
          <w:b w:val="0"/>
          <w:i w:val="0"/>
          <w:color w:val="000000"/>
          <w:sz w:val="19"/>
        </w:rPr>
        <w:t>Alat penting berbahan kayu dengan ujung kawat melengkung yang digunakan untuk mengurangi atau menambah bahan plastisin dan tanah liat saat membuat patung adalah...</w:t>
      </w:r>
    </w:p>
    <w:p>
      <w:pPr>
        <w:spacing w:before="0" w:after="20"/>
        <w:ind w:left="576"/>
      </w:pPr>
      <w:r>
        <w:rPr>
          <w:rFonts w:ascii="Calibri" w:hAnsi="Calibri"/>
          <w:b w:val="0"/>
          <w:i w:val="0"/>
          <w:color w:val="000000"/>
          <w:sz w:val="18"/>
        </w:rPr>
        <w:t>Pahat tatah</w:t>
      </w:r>
    </w:p>
    <w:p>
      <w:pPr>
        <w:spacing w:before="0" w:after="20"/>
        <w:ind w:left="576"/>
      </w:pPr>
      <w:r>
        <w:rPr>
          <w:rFonts w:ascii="Calibri" w:hAnsi="Calibri"/>
          <w:b w:val="0"/>
          <w:i w:val="0"/>
          <w:color w:val="000000"/>
          <w:sz w:val="18"/>
        </w:rPr>
        <w:t>Sudip Butsir</w:t>
      </w:r>
    </w:p>
    <w:p>
      <w:pPr>
        <w:spacing w:before="0" w:after="20"/>
        <w:ind w:left="576"/>
      </w:pPr>
      <w:r>
        <w:rPr>
          <w:rFonts w:ascii="Calibri" w:hAnsi="Calibri"/>
          <w:b w:val="0"/>
          <w:i w:val="0"/>
          <w:color w:val="000000"/>
          <w:sz w:val="18"/>
        </w:rPr>
        <w:t>Kuas lukis</w:t>
      </w:r>
    </w:p>
    <w:p>
      <w:pPr>
        <w:spacing w:before="0" w:after="20"/>
        <w:ind w:left="576"/>
      </w:pPr>
      <w:r>
        <w:rPr>
          <w:rFonts w:ascii="Calibri" w:hAnsi="Calibri"/>
          <w:b w:val="0"/>
          <w:i w:val="0"/>
          <w:color w:val="000000"/>
          <w:sz w:val="18"/>
        </w:rPr>
        <w:t>Gergaji mesin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Butsir (*modeling tool*) digunakan untuk membentuk detail, mengeruk, dan menghaluskan permukaan patung berbahan lunak.</w:t>
      </w:r>
    </w:p>
    <w:p>
      <w:pPr>
        <w:spacing w:before="80" w:after="40"/>
        <w:ind w:left="216"/>
      </w:pPr>
      <w:r>
        <w:rPr>
          <w:rFonts w:ascii="Calibri" w:hAnsi="Calibri"/>
          <w:b/>
          <w:color w:val="000000"/>
          <w:sz w:val="19"/>
        </w:rPr>
        <w:t xml:space="preserve">3. </w:t>
      </w:r>
      <w:r>
        <w:rPr>
          <w:rFonts w:ascii="Calibri" w:hAnsi="Calibri"/>
          <w:b w:val="0"/>
          <w:i w:val="0"/>
          <w:color w:val="000000"/>
          <w:sz w:val="19"/>
        </w:rPr>
        <w:t>Seni ukir patung tradisional suku Asmat di Papua memiliki ciri khas bentuk yang ramping menjulang tinggi dengan motif tumpuk nenek moyang. Patung tersebut dikenal dengan sebutan patung...</w:t>
      </w:r>
    </w:p>
    <w:p>
      <w:pPr>
        <w:spacing w:before="0" w:after="20"/>
        <w:ind w:left="576"/>
      </w:pPr>
      <w:r>
        <w:rPr>
          <w:rFonts w:ascii="Calibri" w:hAnsi="Calibri"/>
          <w:b w:val="0"/>
          <w:i w:val="0"/>
          <w:color w:val="000000"/>
          <w:sz w:val="18"/>
        </w:rPr>
        <w:t>Tau-tau</w:t>
      </w:r>
    </w:p>
    <w:p>
      <w:pPr>
        <w:spacing w:before="0" w:after="20"/>
        <w:ind w:left="576"/>
      </w:pPr>
      <w:r>
        <w:rPr>
          <w:rFonts w:ascii="Calibri" w:hAnsi="Calibri"/>
          <w:b w:val="0"/>
          <w:i w:val="0"/>
          <w:color w:val="000000"/>
          <w:sz w:val="18"/>
        </w:rPr>
        <w:t>Mbis</w:t>
      </w:r>
    </w:p>
    <w:p>
      <w:pPr>
        <w:spacing w:before="0" w:after="20"/>
        <w:ind w:left="576"/>
      </w:pPr>
      <w:r>
        <w:rPr>
          <w:rFonts w:ascii="Calibri" w:hAnsi="Calibri"/>
          <w:b w:val="0"/>
          <w:i w:val="0"/>
          <w:color w:val="000000"/>
          <w:sz w:val="18"/>
        </w:rPr>
        <w:t>Totem</w:t>
      </w:r>
    </w:p>
    <w:p>
      <w:pPr>
        <w:spacing w:before="0" w:after="20"/>
        <w:ind w:left="576"/>
      </w:pPr>
      <w:r>
        <w:rPr>
          <w:rFonts w:ascii="Calibri" w:hAnsi="Calibri"/>
          <w:b w:val="0"/>
          <w:i w:val="0"/>
          <w:color w:val="000000"/>
          <w:sz w:val="18"/>
        </w:rPr>
        <w:t>Arca Dwarapala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Patung Mbis adalah tiang totem ukir kayu khas Asmat yang menggambarkan figur nenek moyang suku Asmat yang dihormati.</w:t>
      </w:r>
    </w:p>
    <w:p>
      <w:pPr>
        <w:spacing w:before="80" w:after="40"/>
        <w:ind w:left="216"/>
      </w:pPr>
      <w:r>
        <w:rPr>
          <w:rFonts w:ascii="Calibri" w:hAnsi="Calibri"/>
          <w:b/>
          <w:color w:val="000000"/>
          <w:sz w:val="19"/>
        </w:rPr>
        <w:t xml:space="preserve">4. </w:t>
      </w:r>
      <w:r>
        <w:rPr>
          <w:rFonts w:ascii="Calibri" w:hAnsi="Calibri"/>
          <w:b w:val="0"/>
          <w:i w:val="0"/>
          <w:color w:val="000000"/>
          <w:sz w:val="19"/>
        </w:rPr>
        <w:t>Teknik pembuatan patung yang dilakukan dengan cara mengurangi bagian demi bagian dari balok kayu atau batu menggunakan pahat dan palu disebut teknik...</w:t>
      </w:r>
    </w:p>
    <w:p>
      <w:pPr>
        <w:spacing w:before="0" w:after="20"/>
        <w:ind w:left="576"/>
      </w:pPr>
      <w:r>
        <w:rPr>
          <w:rFonts w:ascii="Calibri" w:hAnsi="Calibri"/>
          <w:b w:val="0"/>
          <w:i w:val="0"/>
          <w:color w:val="000000"/>
          <w:sz w:val="18"/>
        </w:rPr>
        <w:t>Teknik Pahat (Subtraktif)</w:t>
      </w:r>
    </w:p>
    <w:p>
      <w:pPr>
        <w:spacing w:before="0" w:after="20"/>
        <w:ind w:left="576"/>
      </w:pPr>
      <w:r>
        <w:rPr>
          <w:rFonts w:ascii="Calibri" w:hAnsi="Calibri"/>
          <w:b w:val="0"/>
          <w:i w:val="0"/>
          <w:color w:val="000000"/>
          <w:sz w:val="18"/>
        </w:rPr>
        <w:t>Teknik Butsir (Aditif)</w:t>
      </w:r>
    </w:p>
    <w:p>
      <w:pPr>
        <w:spacing w:before="0" w:after="20"/>
        <w:ind w:left="576"/>
      </w:pPr>
      <w:r>
        <w:rPr>
          <w:rFonts w:ascii="Calibri" w:hAnsi="Calibri"/>
          <w:b w:val="0"/>
          <w:i w:val="0"/>
          <w:color w:val="000000"/>
          <w:sz w:val="18"/>
        </w:rPr>
        <w:t>Teknik Cetak Cor</w:t>
      </w:r>
    </w:p>
    <w:p>
      <w:pPr>
        <w:spacing w:before="0" w:after="20"/>
        <w:ind w:left="576"/>
      </w:pPr>
      <w:r>
        <w:rPr>
          <w:rFonts w:ascii="Calibri" w:hAnsi="Calibri"/>
          <w:b w:val="0"/>
          <w:i w:val="0"/>
          <w:color w:val="000000"/>
          <w:sz w:val="18"/>
        </w:rPr>
        <w:t>Teknik Anyam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Teknik pahat adalah metode subtraktif di mana massa bahan padat keras dikurangi sedikit demi sedikit hingga mencapai bentuk yang diinginkan.</w:t>
      </w:r>
    </w:p>
    <w:p>
      <w:pPr>
        <w:spacing w:before="80" w:after="40"/>
        <w:ind w:left="216"/>
      </w:pPr>
      <w:r>
        <w:rPr>
          <w:rFonts w:ascii="Calibri" w:hAnsi="Calibri"/>
          <w:b/>
          <w:color w:val="000000"/>
          <w:sz w:val="19"/>
        </w:rPr>
        <w:t xml:space="preserve">5. </w:t>
      </w:r>
      <w:r>
        <w:rPr>
          <w:rFonts w:ascii="Calibri" w:hAnsi="Calibri"/>
          <w:b w:val="0"/>
          <w:i w:val="0"/>
          <w:color w:val="000000"/>
          <w:sz w:val="19"/>
        </w:rPr>
        <w:t>Bahan berikut yang tergolong ke dalam kategori 'Bahan Lunak' yang sangat aman dan mudah dibentuk peserta didik untuk membuat model patung di kelas adalah...</w:t>
      </w:r>
    </w:p>
    <w:p>
      <w:pPr>
        <w:spacing w:before="0" w:after="20"/>
        <w:ind w:left="576"/>
      </w:pPr>
      <w:r>
        <w:rPr>
          <w:rFonts w:ascii="Calibri" w:hAnsi="Calibri"/>
          <w:b w:val="0"/>
          <w:i w:val="0"/>
          <w:color w:val="000000"/>
          <w:sz w:val="18"/>
        </w:rPr>
        <w:t>Batu andesit dan marmer</w:t>
      </w:r>
    </w:p>
    <w:p>
      <w:pPr>
        <w:spacing w:before="0" w:after="20"/>
        <w:ind w:left="576"/>
      </w:pPr>
      <w:r>
        <w:rPr>
          <w:rFonts w:ascii="Calibri" w:hAnsi="Calibri"/>
          <w:b w:val="0"/>
          <w:i w:val="0"/>
          <w:color w:val="000000"/>
          <w:sz w:val="18"/>
        </w:rPr>
        <w:t>Kayu jati dan besi cor</w:t>
      </w:r>
    </w:p>
    <w:p>
      <w:pPr>
        <w:spacing w:before="0" w:after="20"/>
        <w:ind w:left="576"/>
      </w:pPr>
      <w:r>
        <w:rPr>
          <w:rFonts w:ascii="Calibri" w:hAnsi="Calibri"/>
          <w:b w:val="0"/>
          <w:i w:val="0"/>
          <w:color w:val="000000"/>
          <w:sz w:val="18"/>
        </w:rPr>
        <w:t>Plastisin, tanah liat, dan sabun batangan</w:t>
      </w:r>
    </w:p>
    <w:p>
      <w:pPr>
        <w:spacing w:before="0" w:after="20"/>
        <w:ind w:left="576"/>
      </w:pPr>
      <w:r>
        <w:rPr>
          <w:rFonts w:ascii="Calibri" w:hAnsi="Calibri"/>
          <w:b w:val="0"/>
          <w:i w:val="0"/>
          <w:color w:val="000000"/>
          <w:sz w:val="18"/>
        </w:rPr>
        <w:t>Kaca patri</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Plastisin, tanah liat, dan sabun batangan bertekstur empuk dan lentur sehingga dapat dibentuk langsung menggunakan tangan dan butsir.</w:t>
      </w:r>
    </w:p>
    <w:p>
      <w:r>
        <w:br w:type="page"/>
      </w:r>
    </w:p>
    <w:p>
      <w:pPr>
        <w:pStyle w:val="Title"/>
      </w:pPr>
      <w:r>
        <w:t>LEMBAR KERJA PESERTA DIDIK (LKPD)</w:t>
      </w:r>
    </w:p>
    <w:p>
      <w:pPr>
        <w:pStyle w:val="Subtitle"/>
      </w:pPr>
      <w:r>
        <w:t>Mata Pelajaran: Seni Rupa • Bab 1: Seni Patung Mancanegara dan Tradisional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Ragam Corak, dan Fungsi Seni Patung</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bentuk figuratif (realis), deformatif, non-figuratif (abstrak), serta fungsi patung sosial dan personal.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Karakteristik Bahan dan Alat Seni Patung</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bahan lunak, sedang, keras, cor, dan penggunaan alat sudip butsir serta tatah pahat.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Teknik Berkarya Patung Tiga Dimensi</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teknik butsir (mengurangi-menambah bahan), cetak tuang (cor semen/gips), dan konstruksi.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Kreasi Patung Berkarakter dari Bahan Lunak</w:t>
      </w:r>
    </w:p>
    <w:p>
      <w:pPr>
        <w:spacing w:before="20" w:after="60"/>
        <w:ind w:left="216"/>
      </w:pPr>
      <w:r>
        <w:rPr>
          <w:rFonts w:ascii="Calibri" w:hAnsi="Calibri"/>
          <w:color w:val="000000"/>
          <w:sz w:val="18"/>
        </w:rPr>
        <w:t xml:space="preserve">Petunjuk: </w:t>
      </w:r>
      <w:r>
        <w:rPr>
          <w:rFonts w:ascii="Calibri" w:hAnsi="Calibri"/>
          <w:b w:val="0"/>
          <w:i w:val="0"/>
          <w:color w:val="000000"/>
          <w:sz w:val="18"/>
        </w:rPr>
        <w:t>Membuat patung satwa langka atau tokoh pahlawan dari plastisin/sabun batangan.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Seni Patung Mancanegara dan Tradisional Nusantara mengajak peserta didik menyelami karya seni rupa tiga dimensi (*trimatra*) yang memiliki volume ruang nyata dan dapat dinikmati dari berbagai sudut pandang.</w:t>
      </w:r>
    </w:p>
    <w:p>
      <w:pPr>
        <w:spacing w:before="40" w:after="60" w:line="276" w:lineRule="auto"/>
      </w:pPr>
      <w:r>
        <w:rPr>
          <w:rFonts w:ascii="Calibri" w:hAnsi="Calibri"/>
          <w:b w:val="0"/>
          <w:i w:val="0"/>
          <w:color w:val="000000"/>
          <w:sz w:val="19"/>
        </w:rPr>
        <w:t>Peserta didik mempelajari ragam fungsi penciptaan patung (fungsi religius tempat ibadah, fungsi monumen pengingat jasa pahlawan, fungsi arsitektur estetika bangunan, fungsi dekorasi taman, serta seni patung ekspresi murni), serta membandingkan patung tradisional Nusantara (patung Asmat Papua, Toraja, Bali) dengan patung klasik dunia.</w:t>
      </w:r>
    </w:p>
    <w:p>
      <w:pPr>
        <w:spacing w:before="40" w:after="60" w:line="276" w:lineRule="auto"/>
      </w:pPr>
      <w:r>
        <w:rPr>
          <w:rFonts w:ascii="Calibri" w:hAnsi="Calibri"/>
          <w:b w:val="0"/>
          <w:i w:val="0"/>
          <w:color w:val="000000"/>
          <w:sz w:val="19"/>
        </w:rPr>
        <w:t>Materi difokuskan pada praktik pembentukan patung menggunakan bahan lunak (tanah liat, plastisin, bubur kertas, sabun batangan) dengan teknik butsir dan cetak, serta pengenalan teknik pahat pada bahan sedang/keras (kayu lunak randu/mahoni, batu padas).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Patung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rupa tiga dimensi yang diciptakan dengan metode subtraktif (mengurangi bahan seperti memahat) atau aditif (menambah bahan seperti membutsir/mengecor).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Butsir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bantu berkarya patung dari kayu dan kawat lentur untuk mengurangi, mencongkel, atau menghaluskan bahan lunak tanah liat/plastisin.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Patung Monumen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Patung yang dibuat khusus untuk mengenang peristiwa bersejarah atau jasa tokoh pahlawan bangsa.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Patung Asmat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ukir patung tradisional suku Asmat Papua yang sarat nilai spiritual penghormatan kepada arwah nenek moyang (Mbis).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Teknik Cor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pembuatan karya seni tiga dimensi dengan menuangkan adonan cair (gips, semen, perunggu) ke dalam cetakan cetakan negatif hingga mengeras.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