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7: Mengenal Seni Rupa Kontemporer dan Mural Sekolah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Mengidentifikasi ciri khas gaya lukisan maestro seni rupa modern Indonesia (Affandi, Raden Saleh).</w:t>
      </w:r>
    </w:p>
    <w:p>
      <w:pPr>
        <w:pStyle w:val="ListNumber"/>
      </w:pPr>
      <w:r>
        <w:rPr>
          <w:rFonts w:ascii="Calibri" w:hAnsi="Calibri"/>
          <w:b w:val="0"/>
          <w:i w:val="0"/>
          <w:color w:val="000000"/>
          <w:sz w:val="19"/>
        </w:rPr>
        <w:t>Merancang sketsa desain mural dinding yang mengusung pesan persatuan dan semangat belajar.</w:t>
      </w:r>
    </w:p>
    <w:p>
      <w:pPr>
        <w:pStyle w:val="ListNumber"/>
      </w:pPr>
      <w:r>
        <w:rPr>
          <w:rFonts w:ascii="Calibri" w:hAnsi="Calibri"/>
          <w:b w:val="0"/>
          <w:i w:val="0"/>
          <w:color w:val="000000"/>
          <w:sz w:val="19"/>
        </w:rPr>
        <w:t>Melaksanakan proyek melukis mural secara kolaboratif dengan teknik pencampuran cat tembok yang rapi.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karya seni rupa modern dan kontemporer Indonesia (aliran realisme, romantisme, ekspresionisme), serta merancang dan mengeksekusi lukisan mural bertema karakter anak bangsa di dinding kelas/sekolah.</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Seni Mural sebagai Seni Ruang Publik yang Positif vs Vandalisme Liar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mengenal seni mural sebagai seni ruang publik yang positif vs vandalisme liar.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Teknik Pembesaran Skala Gambar Menggunakan Metode Kisi-Kisi (Grid System)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pembesaran skala gambar menggunakan metode kisi-kisi (grid system).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Teknik Pencampuran Cat Tembok Eksterior, Kuas Rol, dan Pelapisan Cat Anti-Cuaca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pencampuran cat tembok eksterior, kuas rol, dan pelapisan cat anti-cuaca.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Proyek Kolaborasi Melukis Mural Dinding Edukatif Bersama Seluruh Warga Kelas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proyek kolaborasi melukis mural dinding edukatif bersama seluruh warga kelas.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Perbedaan yang paling mendasar antara seni mural dengan aksi corat-coret vandalisme adalah...</w:t>
      </w:r>
    </w:p>
    <w:p>
      <w:pPr>
        <w:spacing w:before="0" w:after="20"/>
        <w:ind w:left="576"/>
      </w:pPr>
      <w:r>
        <w:rPr>
          <w:rFonts w:ascii="Calibri" w:hAnsi="Calibri"/>
          <w:b w:val="0"/>
          <w:i w:val="0"/>
          <w:color w:val="000000"/>
          <w:sz w:val="18"/>
        </w:rPr>
        <w:t>A. Vandalisme selalu menggunakan cat yang sangat mahal</w:t>
      </w:r>
    </w:p>
    <w:p>
      <w:pPr>
        <w:spacing w:before="0" w:after="20"/>
        <w:ind w:left="576"/>
      </w:pPr>
      <w:r>
        <w:rPr>
          <w:rFonts w:ascii="Calibri" w:hAnsi="Calibri"/>
          <w:b w:val="0"/>
          <w:i w:val="0"/>
          <w:color w:val="000000"/>
          <w:sz w:val="18"/>
        </w:rPr>
        <w:t>B. Seni mural dibuat dengan izin resmi, dirancang dengan pesan estetika/edukatif yang memperindah lingkungan, sedangkan vandalisme merusak kebersihan fasilitas umum tanpa izin</w:t>
      </w:r>
    </w:p>
    <w:p>
      <w:pPr>
        <w:spacing w:before="0" w:after="20"/>
        <w:ind w:left="576"/>
      </w:pPr>
      <w:r>
        <w:rPr>
          <w:rFonts w:ascii="Calibri" w:hAnsi="Calibri"/>
          <w:b w:val="0"/>
          <w:i w:val="0"/>
          <w:color w:val="000000"/>
          <w:sz w:val="18"/>
        </w:rPr>
        <w:t>C. Mural hanya boleh digambar oleh orang tua</w:t>
      </w:r>
    </w:p>
    <w:p>
      <w:pPr>
        <w:spacing w:before="0" w:after="20"/>
        <w:ind w:left="576"/>
      </w:pPr>
      <w:r>
        <w:rPr>
          <w:rFonts w:ascii="Calibri" w:hAnsi="Calibri"/>
          <w:b w:val="0"/>
          <w:i w:val="0"/>
          <w:color w:val="000000"/>
          <w:sz w:val="18"/>
        </w:rPr>
        <w:t>D. Vandalisme disukai oleh seluruh masyarakat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Mural adalah karya seni publik legal yang dirancang memperindah estetika lingkungan, sementara vandalisme adalah perusakan liar properti publik.</w:t>
      </w:r>
    </w:p>
    <w:p>
      <w:pPr>
        <w:spacing w:before="80" w:after="40"/>
        <w:ind w:left="216"/>
      </w:pPr>
      <w:r>
        <w:rPr>
          <w:rFonts w:ascii="Calibri" w:hAnsi="Calibri"/>
          <w:b/>
          <w:color w:val="000000"/>
          <w:sz w:val="19"/>
        </w:rPr>
        <w:t xml:space="preserve">2. </w:t>
      </w:r>
      <w:r>
        <w:rPr>
          <w:rFonts w:ascii="Calibri" w:hAnsi="Calibri"/>
          <w:b w:val="0"/>
          <w:i w:val="0"/>
          <w:color w:val="000000"/>
          <w:sz w:val="19"/>
        </w:rPr>
        <w:t>Fungsi utama penggunaan metode kisi-kisi (grid system) saat hendak melukis sketsa kecil ke dinding tembok yang sangat luas adalah...</w:t>
      </w:r>
    </w:p>
    <w:p>
      <w:pPr>
        <w:spacing w:before="0" w:after="20"/>
        <w:ind w:left="576"/>
      </w:pPr>
      <w:r>
        <w:rPr>
          <w:rFonts w:ascii="Calibri" w:hAnsi="Calibri"/>
          <w:b w:val="0"/>
          <w:i w:val="0"/>
          <w:color w:val="000000"/>
          <w:sz w:val="18"/>
        </w:rPr>
        <w:t>A. Membuat dinding tembok menjadi retak</w:t>
      </w:r>
    </w:p>
    <w:p>
      <w:pPr>
        <w:spacing w:before="0" w:after="20"/>
        <w:ind w:left="576"/>
      </w:pPr>
      <w:r>
        <w:rPr>
          <w:rFonts w:ascii="Calibri" w:hAnsi="Calibri"/>
          <w:b w:val="0"/>
          <w:i w:val="0"/>
          <w:color w:val="000000"/>
          <w:sz w:val="18"/>
        </w:rPr>
        <w:t>B. Membantu seniman memperbesar proporsi bentuk gambar secara akurat kotak demi kotak sehingga gambar tidak menjadi distorsi atau miring</w:t>
      </w:r>
    </w:p>
    <w:p>
      <w:pPr>
        <w:spacing w:before="0" w:after="20"/>
        <w:ind w:left="576"/>
      </w:pPr>
      <w:r>
        <w:rPr>
          <w:rFonts w:ascii="Calibri" w:hAnsi="Calibri"/>
          <w:b w:val="0"/>
          <w:i w:val="0"/>
          <w:color w:val="000000"/>
          <w:sz w:val="18"/>
        </w:rPr>
        <w:t>C. Menghabiskan waktu jam pelajaran</w:t>
      </w:r>
    </w:p>
    <w:p>
      <w:pPr>
        <w:spacing w:before="0" w:after="20"/>
        <w:ind w:left="576"/>
      </w:pPr>
      <w:r>
        <w:rPr>
          <w:rFonts w:ascii="Calibri" w:hAnsi="Calibri"/>
          <w:b w:val="0"/>
          <w:i w:val="0"/>
          <w:color w:val="000000"/>
          <w:sz w:val="18"/>
        </w:rPr>
        <w:t>D. Menghitung jumlah batu bata dinding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Sistem grid matematis menjaga rasio proporsi anatomis gambar acuan saat diproyeksikan dalam skala perbesaran berlipat ganda di dinding luas.</w:t>
      </w:r>
    </w:p>
    <w:p>
      <w:pPr>
        <w:spacing w:before="80" w:after="40"/>
        <w:ind w:left="216"/>
      </w:pPr>
      <w:r>
        <w:rPr>
          <w:rFonts w:ascii="Calibri" w:hAnsi="Calibri"/>
          <w:b/>
          <w:color w:val="000000"/>
          <w:sz w:val="19"/>
        </w:rPr>
        <w:t xml:space="preserve">3. </w:t>
      </w:r>
      <w:r>
        <w:rPr>
          <w:rFonts w:ascii="Calibri" w:hAnsi="Calibri"/>
          <w:b w:val="0"/>
          <w:i w:val="0"/>
          <w:color w:val="000000"/>
          <w:sz w:val="19"/>
        </w:rPr>
        <w:t>Jenis cat yang paling tepat dan awet digunakan untuk melukis mural pada dinding luar (eksterior) sekolah yang terkena panas matahari dan hujan adalah...</w:t>
      </w:r>
    </w:p>
    <w:p>
      <w:pPr>
        <w:spacing w:before="0" w:after="20"/>
        <w:ind w:left="576"/>
      </w:pPr>
      <w:r>
        <w:rPr>
          <w:rFonts w:ascii="Calibri" w:hAnsi="Calibri"/>
          <w:b w:val="0"/>
          <w:i w:val="0"/>
          <w:color w:val="000000"/>
          <w:sz w:val="18"/>
        </w:rPr>
        <w:t>A. Cat air anak sekolah yang mudah larut</w:t>
      </w:r>
    </w:p>
    <w:p>
      <w:pPr>
        <w:spacing w:before="0" w:after="20"/>
        <w:ind w:left="576"/>
      </w:pPr>
      <w:r>
        <w:rPr>
          <w:rFonts w:ascii="Calibri" w:hAnsi="Calibri"/>
          <w:b w:val="0"/>
          <w:i w:val="0"/>
          <w:color w:val="000000"/>
          <w:sz w:val="18"/>
        </w:rPr>
        <w:t>B. Cat tembok akrilik luar ruangan (*weathershield acrylic*) yang tahan air dan tidak mudah memudar terkena sinar matahari</w:t>
      </w:r>
    </w:p>
    <w:p>
      <w:pPr>
        <w:spacing w:before="0" w:after="20"/>
        <w:ind w:left="576"/>
      </w:pPr>
      <w:r>
        <w:rPr>
          <w:rFonts w:ascii="Calibri" w:hAnsi="Calibri"/>
          <w:b w:val="0"/>
          <w:i w:val="0"/>
          <w:color w:val="000000"/>
          <w:sz w:val="18"/>
        </w:rPr>
        <w:t>C. Cat poster bubuk yang rapuh</w:t>
      </w:r>
    </w:p>
    <w:p>
      <w:pPr>
        <w:spacing w:before="0" w:after="20"/>
        <w:ind w:left="576"/>
      </w:pPr>
      <w:r>
        <w:rPr>
          <w:rFonts w:ascii="Calibri" w:hAnsi="Calibri"/>
          <w:b w:val="0"/>
          <w:i w:val="0"/>
          <w:color w:val="000000"/>
          <w:sz w:val="18"/>
        </w:rPr>
        <w:t>D. Pewarna makanan kue</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Resin akrilik eksterior memiliki ketahanan terhadap radiasi sinar UV matahari dan kedap air hujan sehingga warna mural bertahan cerah bertahun-tahun.</w:t>
      </w:r>
    </w:p>
    <w:p>
      <w:pPr>
        <w:spacing w:before="80" w:after="40"/>
        <w:ind w:left="216"/>
      </w:pPr>
      <w:r>
        <w:rPr>
          <w:rFonts w:ascii="Calibri" w:hAnsi="Calibri"/>
          <w:b/>
          <w:color w:val="000000"/>
          <w:sz w:val="19"/>
        </w:rPr>
        <w:t xml:space="preserve">4. </w:t>
      </w:r>
      <w:r>
        <w:rPr>
          <w:rFonts w:ascii="Calibri" w:hAnsi="Calibri"/>
          <w:b w:val="0"/>
          <w:i w:val="0"/>
          <w:color w:val="000000"/>
          <w:sz w:val="19"/>
        </w:rPr>
        <w:t>Sebelum mulai mengoleskan cat warna-warni pada dinding tembok sekolah yang kusam dan berdebu, tahapan persiapan dinding yang wajib dilakukan adalah...</w:t>
      </w:r>
    </w:p>
    <w:p>
      <w:pPr>
        <w:spacing w:before="0" w:after="20"/>
        <w:ind w:left="576"/>
      </w:pPr>
      <w:r>
        <w:rPr>
          <w:rFonts w:ascii="Calibri" w:hAnsi="Calibri"/>
          <w:b w:val="0"/>
          <w:i w:val="0"/>
          <w:color w:val="000000"/>
          <w:sz w:val="18"/>
        </w:rPr>
        <w:t>A. Menyiram dinding dengan minyak jelantah</w:t>
      </w:r>
    </w:p>
    <w:p>
      <w:pPr>
        <w:spacing w:before="0" w:after="20"/>
        <w:ind w:left="576"/>
      </w:pPr>
      <w:r>
        <w:rPr>
          <w:rFonts w:ascii="Calibri" w:hAnsi="Calibri"/>
          <w:b w:val="0"/>
          <w:i w:val="0"/>
          <w:color w:val="000000"/>
          <w:sz w:val="18"/>
        </w:rPr>
        <w:t>B. Membersihkan dinding dari debu, mengikis cat lama yang mengelupas, dan mengoleskan cat dasar putih (*primer*) secara rata</w:t>
      </w:r>
    </w:p>
    <w:p>
      <w:pPr>
        <w:spacing w:before="0" w:after="20"/>
        <w:ind w:left="576"/>
      </w:pPr>
      <w:r>
        <w:rPr>
          <w:rFonts w:ascii="Calibri" w:hAnsi="Calibri"/>
          <w:b w:val="0"/>
          <w:i w:val="0"/>
          <w:color w:val="000000"/>
          <w:sz w:val="18"/>
        </w:rPr>
        <w:t>C. Memukul dinding dengan palu godam</w:t>
      </w:r>
    </w:p>
    <w:p>
      <w:pPr>
        <w:spacing w:before="0" w:after="20"/>
        <w:ind w:left="576"/>
      </w:pPr>
      <w:r>
        <w:rPr>
          <w:rFonts w:ascii="Calibri" w:hAnsi="Calibri"/>
          <w:b w:val="0"/>
          <w:i w:val="0"/>
          <w:color w:val="000000"/>
          <w:sz w:val="18"/>
        </w:rPr>
        <w:t>D. Menutup dinding dengan kain basah selamanya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Pembersihan dan pelapisan cat dasar (primer putih) menjamin daya rekat maksimal pigmen cat serta memunculkan kecerahan warna mural.</w:t>
      </w:r>
    </w:p>
    <w:p>
      <w:pPr>
        <w:spacing w:before="80" w:after="40"/>
        <w:ind w:left="216"/>
      </w:pPr>
      <w:r>
        <w:rPr>
          <w:rFonts w:ascii="Calibri" w:hAnsi="Calibri"/>
          <w:b/>
          <w:color w:val="000000"/>
          <w:sz w:val="19"/>
        </w:rPr>
        <w:t xml:space="preserve">5. </w:t>
      </w:r>
      <w:r>
        <w:rPr>
          <w:rFonts w:ascii="Calibri" w:hAnsi="Calibri"/>
          <w:b w:val="0"/>
          <w:i w:val="0"/>
          <w:color w:val="000000"/>
          <w:sz w:val="19"/>
        </w:rPr>
        <w:t>Dampak positif yang dirasakan oleh seluruh warga sekolah dengan adanya lukisan mural edukatif di dinding sekolah adalah...</w:t>
      </w:r>
    </w:p>
    <w:p>
      <w:pPr>
        <w:spacing w:before="0" w:after="20"/>
        <w:ind w:left="576"/>
      </w:pPr>
      <w:r>
        <w:rPr>
          <w:rFonts w:ascii="Calibri" w:hAnsi="Calibri"/>
          <w:b w:val="0"/>
          <w:i w:val="0"/>
          <w:color w:val="000000"/>
          <w:sz w:val="18"/>
        </w:rPr>
        <w:t>A. Lingkungan sekolah menjadi tampak kumuh dan gelap</w:t>
      </w:r>
    </w:p>
    <w:p>
      <w:pPr>
        <w:spacing w:before="0" w:after="20"/>
        <w:ind w:left="576"/>
      </w:pPr>
      <w:r>
        <w:rPr>
          <w:rFonts w:ascii="Calibri" w:hAnsi="Calibri"/>
          <w:b w:val="0"/>
          <w:i w:val="0"/>
          <w:color w:val="000000"/>
          <w:sz w:val="18"/>
        </w:rPr>
        <w:t>B. Suasana sekolah menjadi lebih asri, semarak, membangkitkan inspirasi belajar, dan menumbuhkan rasa bangga menjaga kebersihan sekolah</w:t>
      </w:r>
    </w:p>
    <w:p>
      <w:pPr>
        <w:spacing w:before="0" w:after="20"/>
        <w:ind w:left="576"/>
      </w:pPr>
      <w:r>
        <w:rPr>
          <w:rFonts w:ascii="Calibri" w:hAnsi="Calibri"/>
          <w:b w:val="0"/>
          <w:i w:val="0"/>
          <w:color w:val="000000"/>
          <w:sz w:val="18"/>
        </w:rPr>
        <w:t>C. Murid menjadi malas datang ke sekolah</w:t>
      </w:r>
    </w:p>
    <w:p>
      <w:pPr>
        <w:spacing w:before="0" w:after="20"/>
        <w:ind w:left="576"/>
      </w:pPr>
      <w:r>
        <w:rPr>
          <w:rFonts w:ascii="Calibri" w:hAnsi="Calibri"/>
          <w:b w:val="0"/>
          <w:i w:val="0"/>
          <w:color w:val="000000"/>
          <w:sz w:val="18"/>
        </w:rPr>
        <w:t>D. Dinding sekolah menjadi cepat runtuh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Mural memperkaya estetika lanskap belajar, menanamkan nilai-nilai moral luhur secara visual, dan memupuk rasa memiliki (*sense of belonging*) warga sekolah.</w:t>
      </w:r>
    </w:p>
    <w:p>
      <w:r>
        <w:br w:type="page"/>
      </w:r>
    </w:p>
    <w:p>
      <w:pPr>
        <w:pStyle w:val="Title"/>
      </w:pPr>
      <w:r>
        <w:t>LEMBAR KERJA PESERTA DIDIK (LKPD)</w:t>
      </w:r>
    </w:p>
    <w:p>
      <w:pPr>
        <w:pStyle w:val="Subtitle"/>
      </w:pPr>
      <w:r>
        <w:t>Mata Pelajaran: Seni Rupa • Bab 7: Mengenal Seni Rupa Kontemporer dan Mural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Seni Mural sebagai Seni Ruang Publik yang Positif vs Vandalisme Liar</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mengenal seni mural sebagai seni ruang publik yang positif vs vandalisme liar.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Teknik Pembesaran Skala Gambar Menggunakan Metode Kisi-Kisi (Grid System)</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pembesaran skala gambar menggunakan metode kisi-kisi (grid system).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Teknik Pencampuran Cat Tembok Eksterior, Kuas Rol, dan Pelapisan Cat Anti-Cuaca</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pencampuran cat tembok eksterior, kuas rol, dan pelapisan cat anti-cuaca.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Proyek Kolaborasi Melukis Mural Dinding Edukatif Bersama Seluruh Warga Kelas</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proyek kolaborasi melukis mural dinding edukatif bersama seluruh warga kelas.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Mengenal Seni Rupa Kontemporer dan Mural Sekolah memperkenalkan peserta didik kelas enam pada seni rupa publik (*public art*) melalui proyek pembuatan lukisan dinding (mural) bertema edukatif pada dinding lingkungan sekolah.</w:t>
      </w:r>
    </w:p>
    <w:p>
      <w:pPr>
        <w:spacing w:before="40" w:after="60" w:line="276" w:lineRule="auto"/>
      </w:pPr>
      <w:r>
        <w:rPr>
          <w:rFonts w:ascii="Calibri" w:hAnsi="Calibri"/>
          <w:b w:val="0"/>
          <w:i w:val="0"/>
          <w:color w:val="000000"/>
          <w:sz w:val="19"/>
        </w:rPr>
        <w:t>Peserta didik mempelajari perbedaan antara seni mural yang legal/estetis dengan tindakan vandalisme corat-coret liar yang merusak fasilitas umum. Mereka mempelajari teknik memindahkan sketsa gambar skala kecil di kertas ke dinding berukuran besar menggunakan metode garis bantu kisi-kisi (*grid system*), teknik pencampuran cat tembok akrilik anti-luntur, dan teknik pengecatan bidang datar lebar (*blocking*).</w:t>
      </w:r>
    </w:p>
    <w:p>
      <w:pPr>
        <w:spacing w:before="40" w:after="60" w:line="276" w:lineRule="auto"/>
      </w:pPr>
      <w:r>
        <w:rPr>
          <w:rFonts w:ascii="Calibri" w:hAnsi="Calibri"/>
          <w:b w:val="0"/>
          <w:i w:val="0"/>
          <w:color w:val="000000"/>
          <w:sz w:val="19"/>
        </w:rPr>
        <w:t>Melalui proyek mural bersama bertema 'Generasi Pembelajar Pancasila yang Peduli Bumi', peserta didik melatih rasa tanggung jawab memperindah ruang publik sekolah, kerja sama pembagian tugas, dan kebanggaan meninggalkan warisan karya seni bagi adik-adik kelas.</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Mural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Lukisan atau gambar berukuran besar yang dibuat langsung secara permanen pada media permukaan dinding tembok permanen atau bidang luas lainnya.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Grid System (Metode Kisi)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membagi gambar acuan menjadi kotak-kotak bujur sangkar berukuran skala untuk mempermudah pembesaran proporsi gambar di dinding besar.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Vandalisme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Perbuatan merusak atau mencoret-coret fasilitas umum dan properti orang lain tanpa izin yang merugikan masyarakat.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Seni Publik (Public Art)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rupa yang dihadirkan di ruang publik terbuka agar dapat diakses, dinikmati, dan mengedukasi seluruh lapisan masyarakat secara gratis.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Blocking Warna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menutup bidang gambar yang luas dengan satu sapuan warna dasar yang rata dan tebal sebelum memberi detail bayangan.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