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Eksplorasi Seni Instalasi Sederhana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Mendeskripsikan pengertian dan karakteristik karya seni rupa instalasi kontemporer.</w:t>
      </w:r>
    </w:p>
    <w:p>
      <w:pPr>
        <w:pStyle w:val="ListNumber"/>
      </w:pPr>
      <w:r>
        <w:rPr>
          <w:rFonts w:ascii="Calibri" w:hAnsi="Calibri"/>
          <w:b w:val="0"/>
          <w:i w:val="0"/>
          <w:color w:val="000000"/>
          <w:sz w:val="19"/>
        </w:rPr>
        <w:t>Merancang sketsa penataan ruang instalasi yang menghubungkan karya dengan lingkungan kelas.</w:t>
      </w:r>
    </w:p>
    <w:p>
      <w:pPr>
        <w:pStyle w:val="ListNumber"/>
      </w:pPr>
      <w:r>
        <w:rPr>
          <w:rFonts w:ascii="Calibri" w:hAnsi="Calibri"/>
          <w:b w:val="0"/>
          <w:i w:val="0"/>
          <w:color w:val="000000"/>
          <w:sz w:val="19"/>
        </w:rPr>
        <w:t>Merakit karya seni instalasi kolaboratif yang menggugah kesadaran ekologis pengunjung.</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konsep karya seni instalasi ruang (site-specific art), merangkai benda daur ulang (kardus, botol, ranting kayu, tali) menjadi komposisi artistik interaktif bertema penyelamatan lingkungan.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Pengertian, Karakteristik, dan Sejarah Perkembangan Seni Instalasi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pengertian, karakteristik, dan sejarah perkembangan seni instalasi.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Pemanfaatan Media Campuran Benda Temuan (Found Objects) dan Elemen Ruang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pemanfaatan media campuran benda temuan (found objects) dan elemen ruang.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Pengaturan Tata Cahaya (Lighting), Bayangan, dan Interaktivitas Pengunjung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pengaturan tata cahaya (lighting), bayangan, dan interaktivitas pengunjung.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Proyek Kolaborasi Instalasi Ruang Imersif Tematik di Lingkungan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proyek kolaborasi instalasi ruang imersif tematik di lingkungan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mendasar antara lukisan dinding biasa dengan karya seni instalasi adalah...</w:t>
      </w:r>
    </w:p>
    <w:p>
      <w:pPr>
        <w:spacing w:before="0" w:after="20"/>
        <w:ind w:left="576"/>
      </w:pPr>
      <w:r>
        <w:rPr>
          <w:rFonts w:ascii="Calibri" w:hAnsi="Calibri"/>
          <w:b w:val="0"/>
          <w:i w:val="0"/>
          <w:color w:val="000000"/>
          <w:sz w:val="18"/>
        </w:rPr>
        <w:t>A. Seni instalasi hanya bisa digambar di buku tulis</w:t>
      </w:r>
    </w:p>
    <w:p>
      <w:pPr>
        <w:spacing w:before="0" w:after="20"/>
        <w:ind w:left="576"/>
      </w:pPr>
      <w:r>
        <w:rPr>
          <w:rFonts w:ascii="Calibri" w:hAnsi="Calibri"/>
          <w:b w:val="0"/>
          <w:i w:val="0"/>
          <w:color w:val="000000"/>
          <w:sz w:val="18"/>
        </w:rPr>
        <w:t>B. Lukisan hanya diamati pada bidang dua dimensi datar, sedangkan seni instalasi mengubah seluruh volume ruang fisik sehingga pengunjung dapat masuk dan berada di dalam karya seni tersebut</w:t>
      </w:r>
    </w:p>
    <w:p>
      <w:pPr>
        <w:spacing w:before="0" w:after="20"/>
        <w:ind w:left="576"/>
      </w:pPr>
      <w:r>
        <w:rPr>
          <w:rFonts w:ascii="Calibri" w:hAnsi="Calibri"/>
          <w:b w:val="0"/>
          <w:i w:val="0"/>
          <w:color w:val="000000"/>
          <w:sz w:val="18"/>
        </w:rPr>
        <w:t>C. Lukisan selalu berbau harum sedangkan instalasi berbau busuk</w:t>
      </w:r>
    </w:p>
    <w:p>
      <w:pPr>
        <w:spacing w:before="0" w:after="20"/>
        <w:ind w:left="576"/>
      </w:pPr>
      <w:r>
        <w:rPr>
          <w:rFonts w:ascii="Calibri" w:hAnsi="Calibri"/>
          <w:b w:val="0"/>
          <w:i w:val="0"/>
          <w:color w:val="000000"/>
          <w:sz w:val="18"/>
        </w:rPr>
        <w:t>D. Seni instalasi tidak boleh dilihat oleh manusia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Seni instalasi mentransformasi ruang fisik menjadi lingkungan pengalaman spasial terpadu yang merangkul kehadiran raga penonton.</w:t>
      </w:r>
    </w:p>
    <w:p>
      <w:pPr>
        <w:spacing w:before="80" w:after="40"/>
        <w:ind w:left="216"/>
      </w:pPr>
      <w:r>
        <w:rPr>
          <w:rFonts w:ascii="Calibri" w:hAnsi="Calibri"/>
          <w:b/>
          <w:color w:val="000000"/>
          <w:sz w:val="19"/>
        </w:rPr>
        <w:t xml:space="preserve">2. </w:t>
      </w:r>
      <w:r>
        <w:rPr>
          <w:rFonts w:ascii="Calibri" w:hAnsi="Calibri"/>
          <w:b w:val="0"/>
          <w:i w:val="0"/>
          <w:color w:val="000000"/>
          <w:sz w:val="19"/>
        </w:rPr>
        <w:t>Dalam proyek instalasi 'Langit Penuh Bintang', peserta didik menggantungkan ratusan origami burung bangau warna-warni dengan benang transparan di langit-langit lorong kelas dan menambahkan lampu sorot biru lembut. Efek yang dirasakan pengunjung saat melintas adalah...</w:t>
      </w:r>
    </w:p>
    <w:p>
      <w:pPr>
        <w:spacing w:before="0" w:after="20"/>
        <w:ind w:left="576"/>
      </w:pPr>
      <w:r>
        <w:rPr>
          <w:rFonts w:ascii="Calibri" w:hAnsi="Calibri"/>
          <w:b w:val="0"/>
          <w:i w:val="0"/>
          <w:color w:val="000000"/>
          <w:sz w:val="18"/>
        </w:rPr>
        <w:t>A. Merasa takut tertimpa batu besar</w:t>
      </w:r>
    </w:p>
    <w:p>
      <w:pPr>
        <w:spacing w:before="0" w:after="20"/>
        <w:ind w:left="576"/>
      </w:pPr>
      <w:r>
        <w:rPr>
          <w:rFonts w:ascii="Calibri" w:hAnsi="Calibri"/>
          <w:b w:val="0"/>
          <w:i w:val="0"/>
          <w:color w:val="000000"/>
          <w:sz w:val="18"/>
        </w:rPr>
        <w:t>B. Merasakan pengalaman imersif yang memukau seolah sedang melayang di bawah kolong langit malam yang magis dan damai</w:t>
      </w:r>
    </w:p>
    <w:p>
      <w:pPr>
        <w:spacing w:before="0" w:after="20"/>
        <w:ind w:left="576"/>
      </w:pPr>
      <w:r>
        <w:rPr>
          <w:rFonts w:ascii="Calibri" w:hAnsi="Calibri"/>
          <w:b w:val="0"/>
          <w:i w:val="0"/>
          <w:color w:val="000000"/>
          <w:sz w:val="18"/>
        </w:rPr>
        <w:t>C. Tidak melihat apa pun karena ruangan ditutup kain hitam</w:t>
      </w:r>
    </w:p>
    <w:p>
      <w:pPr>
        <w:spacing w:before="0" w:after="20"/>
        <w:ind w:left="576"/>
      </w:pPr>
      <w:r>
        <w:rPr>
          <w:rFonts w:ascii="Calibri" w:hAnsi="Calibri"/>
          <w:b w:val="0"/>
          <w:i w:val="0"/>
          <w:color w:val="000000"/>
          <w:sz w:val="18"/>
        </w:rPr>
        <w:t>D. Merasa kepanasan terkena terik matahari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Perpaduan ritme gantung figuratif dan manipulasi pencahayaan tematik menciptakan ilusi imersif yang membangkitkan imajinasi emosional pengunjung.</w:t>
      </w:r>
    </w:p>
    <w:p>
      <w:pPr>
        <w:spacing w:before="80" w:after="40"/>
        <w:ind w:left="216"/>
      </w:pPr>
      <w:r>
        <w:rPr>
          <w:rFonts w:ascii="Calibri" w:hAnsi="Calibri"/>
          <w:b/>
          <w:color w:val="000000"/>
          <w:sz w:val="19"/>
        </w:rPr>
        <w:t xml:space="preserve">3. </w:t>
      </w:r>
      <w:r>
        <w:rPr>
          <w:rFonts w:ascii="Calibri" w:hAnsi="Calibri"/>
          <w:b w:val="0"/>
          <w:i w:val="0"/>
          <w:color w:val="000000"/>
          <w:sz w:val="19"/>
        </w:rPr>
        <w:t>Istilah 'Found Objects' dalam seni instalasi mengacu pada...</w:t>
      </w:r>
    </w:p>
    <w:p>
      <w:pPr>
        <w:spacing w:before="0" w:after="20"/>
        <w:ind w:left="576"/>
      </w:pPr>
      <w:r>
        <w:rPr>
          <w:rFonts w:ascii="Calibri" w:hAnsi="Calibri"/>
          <w:b w:val="0"/>
          <w:i w:val="0"/>
          <w:color w:val="000000"/>
          <w:sz w:val="18"/>
        </w:rPr>
        <w:t>A. Benda berharga mahal yang dibeli dari museum luar negeri</w:t>
      </w:r>
    </w:p>
    <w:p>
      <w:pPr>
        <w:spacing w:before="0" w:after="20"/>
        <w:ind w:left="576"/>
      </w:pPr>
      <w:r>
        <w:rPr>
          <w:rFonts w:ascii="Calibri" w:hAnsi="Calibri"/>
          <w:b w:val="0"/>
          <w:i w:val="0"/>
          <w:color w:val="000000"/>
          <w:sz w:val="18"/>
        </w:rPr>
        <w:t>B. Benda-benda nyata yang ditemukan di sekitar lingkungan (ranting pohon, botol bekas, koran lama) yang dialihmaknakan menjadi bagian karya seni</w:t>
      </w:r>
    </w:p>
    <w:p>
      <w:pPr>
        <w:spacing w:before="0" w:after="20"/>
        <w:ind w:left="576"/>
      </w:pPr>
      <w:r>
        <w:rPr>
          <w:rFonts w:ascii="Calibri" w:hAnsi="Calibri"/>
          <w:b w:val="0"/>
          <w:i w:val="0"/>
          <w:color w:val="000000"/>
          <w:sz w:val="18"/>
        </w:rPr>
        <w:t>C. Benda gaib yang tidak berwujud</w:t>
      </w:r>
    </w:p>
    <w:p>
      <w:pPr>
        <w:spacing w:before="0" w:after="20"/>
        <w:ind w:left="576"/>
      </w:pPr>
      <w:r>
        <w:rPr>
          <w:rFonts w:ascii="Calibri" w:hAnsi="Calibri"/>
          <w:b w:val="0"/>
          <w:i w:val="0"/>
          <w:color w:val="000000"/>
          <w:sz w:val="18"/>
        </w:rPr>
        <w:t>D. Kuas lukis yang hilang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Found objects mengadopsi barang-barang keseharian yang sudah ada untuk diberikan konteks artistik dan pesan makna baru.</w:t>
      </w:r>
    </w:p>
    <w:p>
      <w:pPr>
        <w:spacing w:before="80" w:after="40"/>
        <w:ind w:left="216"/>
      </w:pPr>
      <w:r>
        <w:rPr>
          <w:rFonts w:ascii="Calibri" w:hAnsi="Calibri"/>
          <w:b/>
          <w:color w:val="000000"/>
          <w:sz w:val="19"/>
        </w:rPr>
        <w:t xml:space="preserve">4. </w:t>
      </w:r>
      <w:r>
        <w:rPr>
          <w:rFonts w:ascii="Calibri" w:hAnsi="Calibri"/>
          <w:b w:val="0"/>
          <w:i w:val="0"/>
          <w:color w:val="000000"/>
          <w:sz w:val="19"/>
        </w:rPr>
        <w:t>Sifat karya seni instalasi yang 'Site-Specific' bermakna bahwa...</w:t>
      </w:r>
    </w:p>
    <w:p>
      <w:pPr>
        <w:spacing w:before="0" w:after="20"/>
        <w:ind w:left="576"/>
      </w:pPr>
      <w:r>
        <w:rPr>
          <w:rFonts w:ascii="Calibri" w:hAnsi="Calibri"/>
          <w:b w:val="0"/>
          <w:i w:val="0"/>
          <w:color w:val="000000"/>
          <w:sz w:val="18"/>
        </w:rPr>
        <w:t>A. Karya tersebut dapat dipindahkan ke mana saja tanpa mengubah bentuk dan maknanya</w:t>
      </w:r>
    </w:p>
    <w:p>
      <w:pPr>
        <w:spacing w:before="0" w:after="20"/>
        <w:ind w:left="576"/>
      </w:pPr>
      <w:r>
        <w:rPr>
          <w:rFonts w:ascii="Calibri" w:hAnsi="Calibri"/>
          <w:b w:val="0"/>
          <w:i w:val="0"/>
          <w:color w:val="000000"/>
          <w:sz w:val="18"/>
        </w:rPr>
        <w:t>B. Karya tersebut dirancang khusus menyesuaikan bentuk, ukuran, dan karakteristik ruang lokasi tertentu dan tidak bisa dipisahkan dari tempat tersebut</w:t>
      </w:r>
    </w:p>
    <w:p>
      <w:pPr>
        <w:spacing w:before="0" w:after="20"/>
        <w:ind w:left="576"/>
      </w:pPr>
      <w:r>
        <w:rPr>
          <w:rFonts w:ascii="Calibri" w:hAnsi="Calibri"/>
          <w:b w:val="0"/>
          <w:i w:val="0"/>
          <w:color w:val="000000"/>
          <w:sz w:val="18"/>
        </w:rPr>
        <w:t>C. Karya tersebut hanya boleh dipasang di dalam air laut</w:t>
      </w:r>
    </w:p>
    <w:p>
      <w:pPr>
        <w:spacing w:before="0" w:after="20"/>
        <w:ind w:left="576"/>
      </w:pPr>
      <w:r>
        <w:rPr>
          <w:rFonts w:ascii="Calibri" w:hAnsi="Calibri"/>
          <w:b w:val="0"/>
          <w:i w:val="0"/>
          <w:color w:val="000000"/>
          <w:sz w:val="18"/>
        </w:rPr>
        <w:t>D. Karya tersebut harus dihancurkan dalam waktu 5 detik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Site-specific berarti karya berdialog langsung secara harmonis dengan dimensi arsitektural dan konteks ruang tempat karya didirikan.</w:t>
      </w:r>
    </w:p>
    <w:p>
      <w:pPr>
        <w:spacing w:before="80" w:after="40"/>
        <w:ind w:left="216"/>
      </w:pPr>
      <w:r>
        <w:rPr>
          <w:rFonts w:ascii="Calibri" w:hAnsi="Calibri"/>
          <w:b/>
          <w:color w:val="000000"/>
          <w:sz w:val="19"/>
        </w:rPr>
        <w:t xml:space="preserve">5. </w:t>
      </w:r>
      <w:r>
        <w:rPr>
          <w:rFonts w:ascii="Calibri" w:hAnsi="Calibri"/>
          <w:b w:val="0"/>
          <w:i w:val="0"/>
          <w:color w:val="000000"/>
          <w:sz w:val="19"/>
        </w:rPr>
        <w:t>Nilai karakter yang paling terasah saat satu kelas bekerja sama merancang dan membangun seni instalasi skala besar adalah...</w:t>
      </w:r>
    </w:p>
    <w:p>
      <w:pPr>
        <w:spacing w:before="0" w:after="20"/>
        <w:ind w:left="576"/>
      </w:pPr>
      <w:r>
        <w:rPr>
          <w:rFonts w:ascii="Calibri" w:hAnsi="Calibri"/>
          <w:b w:val="0"/>
          <w:i w:val="0"/>
          <w:color w:val="000000"/>
          <w:sz w:val="18"/>
        </w:rPr>
        <w:t>A. Rasa iri hati dan persaingan tidak sehat antaranggota</w:t>
      </w:r>
    </w:p>
    <w:p>
      <w:pPr>
        <w:spacing w:before="0" w:after="20"/>
        <w:ind w:left="576"/>
      </w:pPr>
      <w:r>
        <w:rPr>
          <w:rFonts w:ascii="Calibri" w:hAnsi="Calibri"/>
          <w:b w:val="0"/>
          <w:i w:val="0"/>
          <w:color w:val="000000"/>
          <w:sz w:val="18"/>
        </w:rPr>
        <w:t>B. Kerja sama gotong royong kolaboratif, kemampuan membagi peran logistik, toleransi estetika, dan kepemimpinan tim yang solid</w:t>
      </w:r>
    </w:p>
    <w:p>
      <w:pPr>
        <w:spacing w:before="0" w:after="20"/>
        <w:ind w:left="576"/>
      </w:pPr>
      <w:r>
        <w:rPr>
          <w:rFonts w:ascii="Calibri" w:hAnsi="Calibri"/>
          <w:b w:val="0"/>
          <w:i w:val="0"/>
          <w:color w:val="000000"/>
          <w:sz w:val="18"/>
        </w:rPr>
        <w:t>C. Sikap pasif dan membiarkan satu orang saja yang bekerja</w:t>
      </w:r>
    </w:p>
    <w:p>
      <w:pPr>
        <w:spacing w:before="0" w:after="20"/>
        <w:ind w:left="576"/>
      </w:pPr>
      <w:r>
        <w:rPr>
          <w:rFonts w:ascii="Calibri" w:hAnsi="Calibri"/>
          <w:b w:val="0"/>
          <w:i w:val="0"/>
          <w:color w:val="000000"/>
          <w:sz w:val="18"/>
        </w:rPr>
        <w:t>D. Menghindari tanggung jawab tugas kelompok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Seni instalasi berskala besar membutuhkan kerja manajemen kolektif, perancangan teknik konstruksi bersama, dan sinergi ide lintas disiplin.</w:t>
      </w:r>
    </w:p>
    <w:p>
      <w:r>
        <w:br w:type="page"/>
      </w:r>
    </w:p>
    <w:p>
      <w:pPr>
        <w:pStyle w:val="Title"/>
      </w:pPr>
      <w:r>
        <w:t>LEMBAR KERJA PESERTA DIDIK (LKPD)</w:t>
      </w:r>
    </w:p>
    <w:p>
      <w:pPr>
        <w:pStyle w:val="Subtitle"/>
      </w:pPr>
      <w:r>
        <w:t>Mata Pelajaran: Seni Rupa • Bab 6: Eksplorasi Seni Instalasi Sederhana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Pengertian, Karakteristik, dan Sejarah Perkembangan Seni Instalasi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pengertian, karakteristik, dan sejarah perkembangan seni instalasi.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Pemanfaatan Media Campuran Benda Temuan (Found Objects) dan Elemen Ruang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pemanfaatan media campuran benda temuan (found objects) dan elemen ruang.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Pengaturan Tata Cahaya (Lighting), Bayangan, dan Interaktivitas Pengunjung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pengaturan tata cahaya (lighting), bayangan, dan interaktivitas pengunjung.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Proyek Kolaborasi Instalasi Ruang Imersif Tematik di Lingkungan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proyek kolaborasi instalasi ruang imersif tematik di lingkungan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Eksplorasi Seni Instalasi Sederhana memperkenalkan peserta didik kelas enam pada bentuk seni rupa kontemporer yaitu seni instalasi (*installation art*), di mana karya seni merespons, memanfaatkan, dan mengubah seluruh ruang fisik menjadi satu pengalaman multisensori yang imersif.</w:t>
      </w:r>
    </w:p>
    <w:p>
      <w:pPr>
        <w:spacing w:before="40" w:after="60" w:line="276" w:lineRule="auto"/>
      </w:pPr>
      <w:r>
        <w:rPr>
          <w:rFonts w:ascii="Calibri" w:hAnsi="Calibri"/>
          <w:b w:val="0"/>
          <w:i w:val="0"/>
          <w:color w:val="000000"/>
          <w:sz w:val="19"/>
        </w:rPr>
        <w:t>Peserta didik mempelajari bagaimana menggabungkan berbagai media benda temuan (*found objects* seperti ranting pohon kering, botol plastik gantung, tali bentang warna-warni, origami burung kertas, dan permainan tata cahaya bayangan) untuk menciptakan suasana ruang tematik yang dapat dimasuki dan dijelajahi oleh pengunjung.</w:t>
      </w:r>
    </w:p>
    <w:p>
      <w:pPr>
        <w:spacing w:before="40" w:after="60" w:line="276" w:lineRule="auto"/>
      </w:pPr>
      <w:r>
        <w:rPr>
          <w:rFonts w:ascii="Calibri" w:hAnsi="Calibri"/>
          <w:b w:val="0"/>
          <w:i w:val="0"/>
          <w:color w:val="000000"/>
          <w:sz w:val="19"/>
        </w:rPr>
        <w:t>Melalui proyek kolaborasi kelompok menciptakan lorong seni instalasi bertema 'Hutan Masa Depan' atau 'Ruang Angkasa dan Samudra', peserta didik melatih pemikiran konseptual abstrak, kreativitas pemanfaatan ruang arsitektural, kerja tim skala besar, dan apresiasi seni non-konvensional.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Instalasi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tiga dimensi yang menata dan memasang aneka objek benda dalam suatu ruang tertentu sehingga mengubah persepsi ruang dan melibatkan pengalaman langsung pengunjung.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Found Objects (Objek Temuan)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Benda-benda sehari-hari alami atau buatan pabrik yang diambil dan dialihfungsikan menjadi elemen karya seni bernilai estetika baru.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Imersif (Immersive)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Pengalaman di mana penonton merasa tenggelam dan menjadi bagian yang menyatu di dalam lingkungan karya seni.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Site-Specific</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yang dirancang khusus hanya untuk satu lokasi ruang tertentu dan menyatu dengan karakter arsitektur tempat tersebut.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Kontemporer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Seni rupa masa kini yang mendobrak batas-batas media konvensional dengan mengutamakan eksplorasi gagasan konseptual dan interaksi sosial.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