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Perjuangan Mempertahankan Kemerdekaan Fisik dan Diplomasi (1945–1949)</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strategi perlawanan bersenjata rakyat di berbagai daerah (Surabaya, Ambarawa, Bandung, Medan Area, Puputan Margarana).</w:t>
      </w:r>
    </w:p>
    <w:p>
      <w:pPr>
        <w:pStyle w:val="ListNumber"/>
      </w:pPr>
      <w:r>
        <w:rPr>
          <w:rFonts w:ascii="Calibri" w:hAnsi="Calibri"/>
          <w:b w:val="0"/>
          <w:i w:val="0"/>
          <w:color w:val="000000"/>
          <w:sz w:val="19"/>
        </w:rPr>
        <w:t>Mengevaluasi dinamika perundingan diplomasi (Linggarjati, Renville, Roem-Royen, hingga KMB) dalam meraih pengakuan kedaulatan internasional.</w:t>
      </w:r>
    </w:p>
    <w:p>
      <w:pPr>
        <w:pStyle w:val="ListNumber"/>
      </w:pPr>
      <w:r>
        <w:rPr>
          <w:rFonts w:ascii="Calibri" w:hAnsi="Calibri"/>
          <w:b w:val="0"/>
          <w:i w:val="0"/>
          <w:color w:val="000000"/>
          <w:sz w:val="19"/>
        </w:rPr>
        <w:t>Meneladani nilai kejuangan, ketahanan nasional, dan kompromi strategis para pendiri bangsa dalam mempertahankan eksistensi NKRI.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dialektika perjuangan bersenjata dan diplomasi internasional dalam mempertahankan kedaulatan Republik Indonesia dari agresi Belanda.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Perjuangan Bersenjata Mempertahankan Kedaulatan Daerah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Pertempuran Surabaya, Palagan Ambarawa, Bandung Lautan Api, Medan Area, Puputan Margarana, dan Peristiwa Merah Putih Manado.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Strategi Diplomasi dan Dinamika Perundingan Bilateral/Multilateral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Perjanjian Linggarjati (1946), Perjanjian Renville (1948), Perjanjian Roem-Royen (1949), dan Konferensi Inter-Indonesia.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Agresi Militer Belanda, PDRI, dan Pengakuan Kedaulatan KMB</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Agresi Militer I dan II, Pembentukan PDRI di Bukittinggi oleh Sjafruddin Prawiranegara, Serangan Umum 1 Maret 1949, dan KMB di Den Haag.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Yogyakarta jatuh dan Presiden Soekarno serta Wakil Presiden Moh. Hatta ditawan oleh Belanda pada Agresi Militer Belanda II (19 Desember 1948), tindakan penyelamatan eksistensi negara yang dilakukan oleh pimpinan RI adalah...</w:t>
      </w:r>
    </w:p>
    <w:p>
      <w:pPr>
        <w:spacing w:before="0" w:after="20"/>
        <w:ind w:left="576"/>
      </w:pPr>
      <w:r>
        <w:rPr>
          <w:rFonts w:ascii="Calibri" w:hAnsi="Calibri"/>
          <w:b w:val="0"/>
          <w:i w:val="0"/>
          <w:color w:val="000000"/>
          <w:sz w:val="18"/>
        </w:rPr>
        <w:t>A. Menyerahkan seluruh wilayah Indonesia kepada PBB secara sukarela.</w:t>
      </w:r>
    </w:p>
    <w:p>
      <w:pPr>
        <w:spacing w:before="0" w:after="20"/>
        <w:ind w:left="576"/>
      </w:pPr>
      <w:r>
        <w:rPr>
          <w:rFonts w:ascii="Calibri" w:hAnsi="Calibri"/>
          <w:b w:val="0"/>
          <w:i w:val="0"/>
          <w:color w:val="000000"/>
          <w:sz w:val="18"/>
        </w:rPr>
        <w:t>B. Mengirimkan radiogram mandat kepada Sjafruddin Prawiranegara di Bukittinggi untuk membentuk Pemerintah Darurat Republik Indonesia (PDRI).</w:t>
      </w:r>
    </w:p>
    <w:p>
      <w:pPr>
        <w:spacing w:before="0" w:after="20"/>
        <w:ind w:left="576"/>
      </w:pPr>
      <w:r>
        <w:rPr>
          <w:rFonts w:ascii="Calibri" w:hAnsi="Calibri"/>
          <w:b w:val="0"/>
          <w:i w:val="0"/>
          <w:color w:val="000000"/>
          <w:sz w:val="18"/>
        </w:rPr>
        <w:t>C. Menghentikan seluruh perlawanan gerilya dan menyatakan bubar.</w:t>
      </w:r>
    </w:p>
    <w:p>
      <w:pPr>
        <w:spacing w:before="0" w:after="20"/>
        <w:ind w:left="576"/>
      </w:pPr>
      <w:r>
        <w:rPr>
          <w:rFonts w:ascii="Calibri" w:hAnsi="Calibri"/>
          <w:b w:val="0"/>
          <w:i w:val="0"/>
          <w:color w:val="000000"/>
          <w:sz w:val="18"/>
        </w:rPr>
        <w:t>D. Mengungsi ke markas militer Belanda di Jakarta.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Mandat pembentukan PDRI di Bukittinggi membuktikan kepada dunia internasional bahwa pemerintahan Republik Indonesia masih berdiri tegak dan tidak runtuh sebagaimana diklaim Belanda.</w:t>
      </w:r>
    </w:p>
    <w:p>
      <w:pPr>
        <w:spacing w:before="80" w:after="40"/>
        <w:ind w:left="216"/>
      </w:pPr>
      <w:r>
        <w:rPr>
          <w:rFonts w:ascii="Calibri" w:hAnsi="Calibri"/>
          <w:b/>
          <w:color w:val="000000"/>
          <w:sz w:val="19"/>
        </w:rPr>
        <w:t xml:space="preserve">2. </w:t>
      </w:r>
      <w:r>
        <w:rPr>
          <w:rFonts w:ascii="Calibri" w:hAnsi="Calibri"/>
          <w:b w:val="0"/>
          <w:i w:val="0"/>
          <w:color w:val="000000"/>
          <w:sz w:val="19"/>
        </w:rPr>
        <w:t>Meskipun Perjanjian Linggarjati (1946) menuai banyak kritik di dalam negeri karena wilayah de facto RI hanya diakui mencakup Jawa, Madura, dan Sumatra, arti penting diplomatik perundingan tersebut bagi Republik Indonesia adalah...</w:t>
      </w:r>
    </w:p>
    <w:p>
      <w:pPr>
        <w:spacing w:before="0" w:after="20"/>
        <w:ind w:left="576"/>
      </w:pPr>
      <w:r>
        <w:rPr>
          <w:rFonts w:ascii="Calibri" w:hAnsi="Calibri"/>
          <w:b w:val="0"/>
          <w:i w:val="0"/>
          <w:color w:val="000000"/>
          <w:sz w:val="18"/>
        </w:rPr>
        <w:t>A. Belanda bersedia membubarkan pasukannya seketika dari seluruh Asia Tenggara.</w:t>
      </w:r>
    </w:p>
    <w:p>
      <w:pPr>
        <w:spacing w:before="0" w:after="20"/>
        <w:ind w:left="576"/>
      </w:pPr>
      <w:r>
        <w:rPr>
          <w:rFonts w:ascii="Calibri" w:hAnsi="Calibri"/>
          <w:b w:val="0"/>
          <w:i w:val="0"/>
          <w:color w:val="000000"/>
          <w:sz w:val="18"/>
        </w:rPr>
        <w:t>B. Untuk pertama kalinya secara hukum internasional (de facto), Belanda mengakui eksistensi resmi pemerintah Republik Indonesia.</w:t>
      </w:r>
    </w:p>
    <w:p>
      <w:pPr>
        <w:spacing w:before="0" w:after="20"/>
        <w:ind w:left="576"/>
      </w:pPr>
      <w:r>
        <w:rPr>
          <w:rFonts w:ascii="Calibri" w:hAnsi="Calibri"/>
          <w:b w:val="0"/>
          <w:i w:val="0"/>
          <w:color w:val="000000"/>
          <w:sz w:val="18"/>
        </w:rPr>
        <w:t>C. Indonesia diwajibkan membayar seluruh utang kolonial Belanda sejak abad ke-17.</w:t>
      </w:r>
    </w:p>
    <w:p>
      <w:pPr>
        <w:spacing w:before="0" w:after="20"/>
        <w:ind w:left="576"/>
      </w:pPr>
      <w:r>
        <w:rPr>
          <w:rFonts w:ascii="Calibri" w:hAnsi="Calibri"/>
          <w:b w:val="0"/>
          <w:i w:val="0"/>
          <w:color w:val="000000"/>
          <w:sz w:val="18"/>
        </w:rPr>
        <w:t>D. Wilayah Indonesia secara otomatis diperluas hingga mencakup Papua Nugini.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Perjanjian Linggarjati adalah pijakan pengakuan de facto formal pertama dari Belanda terhadap entitas hukum Republik Indonesia di kancah internasional.</w:t>
      </w:r>
    </w:p>
    <w:p>
      <w:pPr>
        <w:spacing w:before="80" w:after="40"/>
        <w:ind w:left="216"/>
      </w:pPr>
      <w:r>
        <w:rPr>
          <w:rFonts w:ascii="Calibri" w:hAnsi="Calibri"/>
          <w:b/>
          <w:color w:val="000000"/>
          <w:sz w:val="19"/>
        </w:rPr>
        <w:t xml:space="preserve">3. </w:t>
      </w:r>
      <w:r>
        <w:rPr>
          <w:rFonts w:ascii="Calibri" w:hAnsi="Calibri"/>
          <w:b w:val="0"/>
          <w:i w:val="0"/>
          <w:color w:val="000000"/>
          <w:sz w:val="19"/>
        </w:rPr>
        <w:t>Apa signifikansi strategis dari 'Serangan Umum 1 Maret 1949' di Yogyakarta di bawah pimpinan Letkol Soeharto dan arahan Sri Sultan Hamengkubuwono IX terhadap posisi diplomasi Indonesia di Dewan Keamanan PBB?</w:t>
      </w:r>
    </w:p>
    <w:p>
      <w:pPr>
        <w:spacing w:before="0" w:after="20"/>
        <w:ind w:left="576"/>
      </w:pPr>
      <w:r>
        <w:rPr>
          <w:rFonts w:ascii="Calibri" w:hAnsi="Calibri"/>
          <w:b w:val="0"/>
          <w:i w:val="0"/>
          <w:color w:val="000000"/>
          <w:sz w:val="18"/>
        </w:rPr>
        <w:t>A. Menghancurkan seluruh pabrik persenjataan Belanda di Eropa.</w:t>
      </w:r>
    </w:p>
    <w:p>
      <w:pPr>
        <w:spacing w:before="0" w:after="20"/>
        <w:ind w:left="576"/>
      </w:pPr>
      <w:r>
        <w:rPr>
          <w:rFonts w:ascii="Calibri" w:hAnsi="Calibri"/>
          <w:b w:val="0"/>
          <w:i w:val="0"/>
          <w:color w:val="000000"/>
          <w:sz w:val="18"/>
        </w:rPr>
        <w:t>B. Mematahkan propaganda palsu Belanda yang menyatakan bahwa TNI dan Republik Indonesia sudah musnah sama sekali.</w:t>
      </w:r>
    </w:p>
    <w:p>
      <w:pPr>
        <w:spacing w:before="0" w:after="20"/>
        <w:ind w:left="576"/>
      </w:pPr>
      <w:r>
        <w:rPr>
          <w:rFonts w:ascii="Calibri" w:hAnsi="Calibri"/>
          <w:b w:val="0"/>
          <w:i w:val="0"/>
          <w:color w:val="000000"/>
          <w:sz w:val="18"/>
        </w:rPr>
        <w:t>C. Mengubah sistem pemerintahan Indonesia menjadi monarki absolut.</w:t>
      </w:r>
    </w:p>
    <w:p>
      <w:pPr>
        <w:spacing w:before="0" w:after="20"/>
        <w:ind w:left="576"/>
      </w:pPr>
      <w:r>
        <w:rPr>
          <w:rFonts w:ascii="Calibri" w:hAnsi="Calibri"/>
          <w:b w:val="0"/>
          <w:i w:val="0"/>
          <w:color w:val="000000"/>
          <w:sz w:val="18"/>
        </w:rPr>
        <w:t>D. Mengusir seluruh perwakilan PBB keluar dari Asia Tenggara.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Keberhasilan menguasai ibu kota Yogyakarta selama 6 jam disiarkan secara global via radio, membuktikan kepada PBB bahwa TNI masih solid dan eksistensi Republik Indonesia nyata.</w:t>
      </w:r>
    </w:p>
    <w:p>
      <w:pPr>
        <w:spacing w:before="80" w:after="40"/>
        <w:ind w:left="216"/>
      </w:pPr>
      <w:r>
        <w:rPr>
          <w:rFonts w:ascii="Calibri" w:hAnsi="Calibri"/>
          <w:b/>
          <w:color w:val="000000"/>
          <w:sz w:val="19"/>
        </w:rPr>
        <w:t xml:space="preserve">4. </w:t>
      </w:r>
      <w:r>
        <w:rPr>
          <w:rFonts w:ascii="Calibri" w:hAnsi="Calibri"/>
          <w:b w:val="0"/>
          <w:i w:val="0"/>
          <w:color w:val="000000"/>
          <w:sz w:val="19"/>
        </w:rPr>
        <w:t>Dalam Perjanjian Renville (1948), salah satu klausul yang sangat merugikan posisi militer Republik Indonesia adalah...</w:t>
      </w:r>
    </w:p>
    <w:p>
      <w:pPr>
        <w:spacing w:before="0" w:after="20"/>
        <w:ind w:left="576"/>
      </w:pPr>
      <w:r>
        <w:rPr>
          <w:rFonts w:ascii="Calibri" w:hAnsi="Calibri"/>
          <w:b w:val="0"/>
          <w:i w:val="0"/>
          <w:color w:val="000000"/>
          <w:sz w:val="18"/>
        </w:rPr>
        <w:t>A. Larangan bagi rakyat Indonesia untuk memeluk agama apa pun.</w:t>
      </w:r>
    </w:p>
    <w:p>
      <w:pPr>
        <w:spacing w:before="0" w:after="20"/>
        <w:ind w:left="576"/>
      </w:pPr>
      <w:r>
        <w:rPr>
          <w:rFonts w:ascii="Calibri" w:hAnsi="Calibri"/>
          <w:b w:val="0"/>
          <w:i w:val="0"/>
          <w:color w:val="000000"/>
          <w:sz w:val="18"/>
        </w:rPr>
        <w:t>B. Pengakuan terhadap 'Garis Van Mook' yang memaksa penarikan mundur (hijrah) puluhan ribu pasukan TNI dari kantong-kantong gerilya di Jawa Barat dan Jawa Timur ke wilayah RI.</w:t>
      </w:r>
    </w:p>
    <w:p>
      <w:pPr>
        <w:spacing w:before="0" w:after="20"/>
        <w:ind w:left="576"/>
      </w:pPr>
      <w:r>
        <w:rPr>
          <w:rFonts w:ascii="Calibri" w:hAnsi="Calibri"/>
          <w:b w:val="0"/>
          <w:i w:val="0"/>
          <w:color w:val="000000"/>
          <w:sz w:val="18"/>
        </w:rPr>
        <w:t>C. Kewajiban Indonesia untuk mengganti nama mata uang menjadi Gulden.</w:t>
      </w:r>
    </w:p>
    <w:p>
      <w:pPr>
        <w:spacing w:before="0" w:after="20"/>
        <w:ind w:left="576"/>
      </w:pPr>
      <w:r>
        <w:rPr>
          <w:rFonts w:ascii="Calibri" w:hAnsi="Calibri"/>
          <w:b w:val="0"/>
          <w:i w:val="0"/>
          <w:color w:val="000000"/>
          <w:sz w:val="18"/>
        </w:rPr>
        <w:t>D. Pembubaran seluruh sekolah negeri di wilayah Sumatra.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Garis Van Mook mempersempit wilayah RI dan memaksa Divisi Siliwangi dan pasukan pejuang lainnya melakukan 'long march' hijrah meninggalkan basis gerilya mereka menuju wilayah Republik di Jawa Tengah/Yogyakarta.</w:t>
      </w:r>
    </w:p>
    <w:p>
      <w:pPr>
        <w:spacing w:before="80" w:after="40"/>
        <w:ind w:left="216"/>
      </w:pPr>
      <w:r>
        <w:rPr>
          <w:rFonts w:ascii="Calibri" w:hAnsi="Calibri"/>
          <w:b/>
          <w:color w:val="000000"/>
          <w:sz w:val="19"/>
        </w:rPr>
        <w:t xml:space="preserve">5. </w:t>
      </w:r>
      <w:r>
        <w:rPr>
          <w:rFonts w:ascii="Calibri" w:hAnsi="Calibri"/>
          <w:b w:val="0"/>
          <w:i w:val="0"/>
          <w:color w:val="000000"/>
          <w:sz w:val="19"/>
        </w:rPr>
        <w:t>Hasil keputusan utama dari Konferensi Meja Bundar (KMB) di Den Haag pada akhir tahun 1949 yang mengakhiri konflik bersenjata antara Indonesia dan Belanda adalah...</w:t>
      </w:r>
    </w:p>
    <w:p>
      <w:pPr>
        <w:spacing w:before="0" w:after="20"/>
        <w:ind w:left="576"/>
      </w:pPr>
      <w:r>
        <w:rPr>
          <w:rFonts w:ascii="Calibri" w:hAnsi="Calibri"/>
          <w:b w:val="0"/>
          <w:i w:val="0"/>
          <w:color w:val="000000"/>
          <w:sz w:val="18"/>
        </w:rPr>
        <w:t>A. Belanda mengakui kedaulatan Republik Indonesia Serikat (RIS) sebagai negara merdeka dan berdaulat tanpa syarat.</w:t>
      </w:r>
    </w:p>
    <w:p>
      <w:pPr>
        <w:spacing w:before="0" w:after="20"/>
        <w:ind w:left="576"/>
      </w:pPr>
      <w:r>
        <w:rPr>
          <w:rFonts w:ascii="Calibri" w:hAnsi="Calibri"/>
          <w:b w:val="0"/>
          <w:i w:val="0"/>
          <w:color w:val="000000"/>
          <w:sz w:val="18"/>
        </w:rPr>
        <w:t>B. Indonesia kembali menjadi wilayah jajahan Hindia Belanda di bawah Uni Eropa.</w:t>
      </w:r>
    </w:p>
    <w:p>
      <w:pPr>
        <w:spacing w:before="0" w:after="20"/>
        <w:ind w:left="576"/>
      </w:pPr>
      <w:r>
        <w:rPr>
          <w:rFonts w:ascii="Calibri" w:hAnsi="Calibri"/>
          <w:b w:val="0"/>
          <w:i w:val="0"/>
          <w:color w:val="000000"/>
          <w:sz w:val="18"/>
        </w:rPr>
        <w:t>C. Seluruh pulau di Indonesia dibagi rata kepada empat negara Sekutu.</w:t>
      </w:r>
    </w:p>
    <w:p>
      <w:pPr>
        <w:spacing w:before="0" w:after="20"/>
        <w:ind w:left="576"/>
      </w:pPr>
      <w:r>
        <w:rPr>
          <w:rFonts w:ascii="Calibri" w:hAnsi="Calibri"/>
          <w:b w:val="0"/>
          <w:i w:val="0"/>
          <w:color w:val="000000"/>
          <w:sz w:val="18"/>
        </w:rPr>
        <w:t>D. Penghapusan tentara nasional dan pembentukan kepolisian kolonial.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KMB menghasilkan pengakuan kedaulatan Belanda kepada Republik Indonesia Serikat (RIS) pada 27 Desember 1949, yang tak lama kemudian bertransformasi kembali menjadi Negara Kesatuan Republik Indonesia (NKRI) pada Agustus 1950.</w:t>
      </w:r>
    </w:p>
    <w:p>
      <w:r>
        <w:br w:type="page"/>
      </w:r>
    </w:p>
    <w:p>
      <w:pPr>
        <w:pStyle w:val="Title"/>
      </w:pPr>
      <w:r>
        <w:t>LEMBAR KERJA PESERTA DIDIK (LKPD)</w:t>
      </w:r>
    </w:p>
    <w:p>
      <w:pPr>
        <w:pStyle w:val="Subtitle"/>
      </w:pPr>
      <w:r>
        <w:t>Mata Pelajaran: Sejarah • Bab 1: Perjuangan Mempertahankan Kemerdekaan Fisik dan Diplomasi (1945–1949)</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Perjuangan Bersenjata Mempertahankan Kedaulatan Daerah</w:t>
      </w:r>
    </w:p>
    <w:p>
      <w:pPr>
        <w:spacing w:before="20" w:after="60"/>
        <w:ind w:left="216"/>
      </w:pPr>
      <w:r>
        <w:rPr>
          <w:rFonts w:ascii="Calibri" w:hAnsi="Calibri"/>
          <w:color w:val="000000"/>
          <w:sz w:val="18"/>
        </w:rPr>
        <w:t xml:space="preserve">Petunjuk: </w:t>
      </w:r>
      <w:r>
        <w:rPr>
          <w:rFonts w:ascii="Calibri" w:hAnsi="Calibri"/>
          <w:b w:val="0"/>
          <w:i w:val="0"/>
          <w:color w:val="000000"/>
          <w:sz w:val="18"/>
        </w:rPr>
        <w:t>Pertempuran Surabaya, Palagan Ambarawa, Bandung Lautan Api, Medan Area, Puputan Margarana, dan Peristiwa Merah Putih Manado.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Strategi Diplomasi dan Dinamika Perundingan Bilateral/Multilateral</w:t>
      </w:r>
    </w:p>
    <w:p>
      <w:pPr>
        <w:spacing w:before="20" w:after="60"/>
        <w:ind w:left="216"/>
      </w:pPr>
      <w:r>
        <w:rPr>
          <w:rFonts w:ascii="Calibri" w:hAnsi="Calibri"/>
          <w:color w:val="000000"/>
          <w:sz w:val="18"/>
        </w:rPr>
        <w:t xml:space="preserve">Petunjuk: </w:t>
      </w:r>
      <w:r>
        <w:rPr>
          <w:rFonts w:ascii="Calibri" w:hAnsi="Calibri"/>
          <w:b w:val="0"/>
          <w:i w:val="0"/>
          <w:color w:val="000000"/>
          <w:sz w:val="18"/>
        </w:rPr>
        <w:t>Perjanjian Linggarjati (1946), Perjanjian Renville (1948), Perjanjian Roem-Royen (1949), dan Konferensi Inter-Indonesia.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Agresi Militer Belanda, PDRI, dan Pengakuan Kedaulatan KMB</w:t>
      </w:r>
    </w:p>
    <w:p>
      <w:pPr>
        <w:spacing w:before="20" w:after="60"/>
        <w:ind w:left="216"/>
      </w:pPr>
      <w:r>
        <w:rPr>
          <w:rFonts w:ascii="Calibri" w:hAnsi="Calibri"/>
          <w:color w:val="000000"/>
          <w:sz w:val="18"/>
        </w:rPr>
        <w:t xml:space="preserve">Petunjuk: </w:t>
      </w:r>
      <w:r>
        <w:rPr>
          <w:rFonts w:ascii="Calibri" w:hAnsi="Calibri"/>
          <w:b w:val="0"/>
          <w:i w:val="0"/>
          <w:color w:val="000000"/>
          <w:sz w:val="18"/>
        </w:rPr>
        <w:t>Agresi Militer I dan II, Pembentukan PDRI di Bukittinggi oleh Sjafruddin Prawiranegara, Serangan Umum 1 Maret 1949, dan KMB di Den Haag.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Pasca-Proklamasi 17 Agustus 1945, bangsa Indonesia harus menghadapi ujian eksistensial terberat ketika pasukan Sekutu (AFNEI) yang diboncengi tentara Belanda (NICA) berupaya menegakkan kembali kekuasaan kolonial. Periode 1945–1949 menjadi masa revolusi fisik yang memadukan dua jalur perjuangan saling melengkapi: perjuangan bersenjata oleh laskar rakyat bersama TNI, serta manuver diplomasi ulung di panggung internasional.</w:t>
      </w:r>
    </w:p>
    <w:p>
      <w:pPr>
        <w:spacing w:before="40" w:after="60" w:line="276" w:lineRule="auto"/>
      </w:pPr>
      <w:r>
        <w:rPr>
          <w:rFonts w:ascii="Calibri" w:hAnsi="Calibri"/>
          <w:b w:val="0"/>
          <w:i w:val="0"/>
          <w:color w:val="000000"/>
          <w:sz w:val="19"/>
        </w:rPr>
        <w:t>Pembelajaran sejarah pada bab ini meneliti secara kritis peristiwa pertempuran heroik di berbagai daerah, seperti Pertempuran Surabaya 10 November, Palagan Ambarawa, Bandung Lautan Api, Serangan Umum 1 Maret 1949, serta keberanian diplomasi delegasi Republik dalam Perundingan Linggarjati, Perjanjian Renville, Roem-Royen, hingga Konferensi Meja Bundar (KMB) di Den Haag.</w:t>
      </w:r>
    </w:p>
    <w:p>
      <w:pPr>
        <w:spacing w:before="40" w:after="60" w:line="276" w:lineRule="auto"/>
      </w:pPr>
      <w:r>
        <w:rPr>
          <w:rFonts w:ascii="Calibri" w:hAnsi="Calibri"/>
          <w:b w:val="0"/>
          <w:i w:val="0"/>
          <w:color w:val="000000"/>
          <w:sz w:val="19"/>
        </w:rPr>
        <w:t>Peserta didik diarahkan untuk memahami bahwa kemerdekaan Indonesia bukan semata hadiah diplomasi atau kemenangan militer sepihak, melainkan hasil sinergi taktis antara pengorbanan darah pejuang di medan tempur dengan kelihaian para diplomat cerdas yang mampu memanfaatkan tekanan PBB dan opini dunia untuk memaksa Belanda mengakui kedaulatan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NICA (Netherlands Indies Civil Administration)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Otoritas sipil semi-militer Belanda yang bertugas mengembalikan pemerintahan kolonial Hindia Belanda pasca-kekalahan Jepang.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Van Mook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demarkasi buatan Belanda pasca-Agresi Militer I yang secara sepihak membatasi wilayah kekuasaan Republik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PDRI (Pemerintah Darurat Republik Indonesia)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Pemerintahan darurat yang dipimpin Sjafruddin Prawiranegara di Sumatra Barat untuk menyelamatkan kontinuitas negara saat pimpinan RI ditawan dalam Agresi Militer II.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KMB (Konferensi Meja Bundar)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Konferensi diplomatik di Den Haag (23 Agustus – 2 November 1949) yang menghasilkan penyerahan dan pengakuan kedaulatan resmi dari Belanda kepada Republik Indonesia Serikat (RIS).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Komisi Tiga Negara (KTN)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PBB yang dibentuk untuk menengahi konflik Indonesia-Belanda pasca-Agresi Militer I, beranggotakan Australia (pilihan RI), Belgia (pilihan Belanda), dan AS (netral).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