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Islamisasi dan Jaringan Kerajaan Islam di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dinamika politik dan ekonomi kesultanan-kesultanan Islam di Nusantara.</w:t>
      </w:r>
    </w:p>
    <w:p>
      <w:pPr>
        <w:pStyle w:val="ListNumber"/>
      </w:pPr>
      <w:r>
        <w:rPr>
          <w:rFonts w:ascii="Calibri" w:hAnsi="Calibri"/>
          <w:b w:val="0"/>
          <w:i w:val="0"/>
          <w:color w:val="000000"/>
          <w:sz w:val="19"/>
        </w:rPr>
        <w:t>Peserta didik mampu menelaah strategi perjuangan kerajaan Islam dalam menghadapi ekspansi imperialisme barat awal.</w:t>
      </w:r>
    </w:p>
    <w:p>
      <w:pPr>
        <w:pStyle w:val="ListNumber"/>
      </w:pPr>
      <w:r>
        <w:rPr>
          <w:rFonts w:ascii="Calibri" w:hAnsi="Calibri"/>
          <w:b w:val="0"/>
          <w:i w:val="0"/>
          <w:color w:val="000000"/>
          <w:sz w:val="19"/>
        </w:rPr>
        <w:t>Peserta didik mampu mengidentifikasi wujud integrasi sosial dan akulturasi budaya masa Islam di Indonesia.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perkembangan kesultanan-kesultanan Islam di Nusantara (Samudera Pasai, Aceh Darussalam, Demak, Mataram Islam, Banten, Gowa-Tallo, Ternate-Tidore), diplomasi maritim melawan kolonialisme awal Portugis/VOC, serta akulturasi sastra babad dan hikayat.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Kesultanan Islam di Sumatra (Samudera Pasai dan Aceh Darussalam)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sistem mata uang dirham emas Pasai, kepemimpinan Sultan Iskandar Muda, dan militer maritim Aceh.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Kesultanan Islam di Jawa (Demak, Banten, Cirebon, Mataram Islam)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peranan Raden Patah, Sultan Trenggana, Sultan Ageng Tirtayasa, dan penyerangan Sultan Agung ke Batavia.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Kesultanan Maritim Indonesia Timur (Gowa-Tallo, Ternate, Tidore)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Hukum Maritim Amanna Gappa, perlawanan Sultan Hasanuddin (Ayam Jantan dari Timur), dan persekutuan Uli Lima/Uli Siwa.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Akulturasi Sosial-Budaya Islam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kaligrafi nisan, seni pertunjukan Sekaten, sastra suluk/babad, dan hukum adat bersendikan syarak.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Kerajaan Islam pertama di Kepulauan Indonesia yang telah mencetak mata uang koin emas sendiri (*Deureuham / Dirham*) sejak abad ke-13 adalah...</w:t>
      </w:r>
    </w:p>
    <w:p>
      <w:pPr>
        <w:spacing w:before="0" w:after="20"/>
        <w:ind w:left="576"/>
      </w:pPr>
      <w:r>
        <w:rPr>
          <w:rFonts w:ascii="Calibri" w:hAnsi="Calibri"/>
          <w:b w:val="0"/>
          <w:i w:val="0"/>
          <w:color w:val="000000"/>
          <w:sz w:val="18"/>
        </w:rPr>
        <w:t>Kesultanan Demak</w:t>
      </w:r>
    </w:p>
    <w:p>
      <w:pPr>
        <w:spacing w:before="0" w:after="20"/>
        <w:ind w:left="576"/>
      </w:pPr>
      <w:r>
        <w:rPr>
          <w:rFonts w:ascii="Calibri" w:hAnsi="Calibri"/>
          <w:b w:val="0"/>
          <w:i w:val="0"/>
          <w:color w:val="000000"/>
          <w:sz w:val="18"/>
        </w:rPr>
        <w:t>Kesultanan Samudera Pasai</w:t>
      </w:r>
    </w:p>
    <w:p>
      <w:pPr>
        <w:spacing w:before="0" w:after="20"/>
        <w:ind w:left="576"/>
      </w:pPr>
      <w:r>
        <w:rPr>
          <w:rFonts w:ascii="Calibri" w:hAnsi="Calibri"/>
          <w:b w:val="0"/>
          <w:i w:val="0"/>
          <w:color w:val="000000"/>
          <w:sz w:val="18"/>
        </w:rPr>
        <w:t>Kesultanan Mataram</w:t>
      </w:r>
    </w:p>
    <w:p>
      <w:pPr>
        <w:spacing w:before="0" w:after="20"/>
        <w:ind w:left="576"/>
      </w:pPr>
      <w:r>
        <w:rPr>
          <w:rFonts w:ascii="Calibri" w:hAnsi="Calibri"/>
          <w:b w:val="0"/>
          <w:i w:val="0"/>
          <w:color w:val="000000"/>
          <w:sz w:val="18"/>
        </w:rPr>
        <w:t>Kesultanan Banjar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Samudera Pasai di bawah Sultan Malik As-Saleh adalah kesultanan Islam pertama di nusantara dengan ekonomi maritim berorientasi koin emas dirham.</w:t>
      </w:r>
    </w:p>
    <w:p>
      <w:pPr>
        <w:spacing w:before="80" w:after="40"/>
        <w:ind w:left="216"/>
      </w:pPr>
      <w:r>
        <w:rPr>
          <w:rFonts w:ascii="Calibri" w:hAnsi="Calibri"/>
          <w:b/>
          <w:color w:val="000000"/>
          <w:sz w:val="19"/>
        </w:rPr>
        <w:t xml:space="preserve">2. </w:t>
      </w:r>
      <w:r>
        <w:rPr>
          <w:rFonts w:ascii="Calibri" w:hAnsi="Calibri"/>
          <w:b w:val="0"/>
          <w:i w:val="0"/>
          <w:color w:val="000000"/>
          <w:sz w:val="19"/>
        </w:rPr>
        <w:t>Raja Kesultanan Mataram Islam yang memimpin dua kali serangan besar pasukan gabungan untuk menggempur benteng VOC di Batavia pada tahun 1628 dan 1629 adalah...</w:t>
      </w:r>
    </w:p>
    <w:p>
      <w:pPr>
        <w:spacing w:before="0" w:after="20"/>
        <w:ind w:left="576"/>
      </w:pPr>
      <w:r>
        <w:rPr>
          <w:rFonts w:ascii="Calibri" w:hAnsi="Calibri"/>
          <w:b w:val="0"/>
          <w:i w:val="0"/>
          <w:color w:val="000000"/>
          <w:sz w:val="18"/>
        </w:rPr>
        <w:t>Panembahan Senopati</w:t>
      </w:r>
    </w:p>
    <w:p>
      <w:pPr>
        <w:spacing w:before="0" w:after="20"/>
        <w:ind w:left="576"/>
      </w:pPr>
      <w:r>
        <w:rPr>
          <w:rFonts w:ascii="Calibri" w:hAnsi="Calibri"/>
          <w:b w:val="0"/>
          <w:i w:val="0"/>
          <w:color w:val="000000"/>
          <w:sz w:val="18"/>
        </w:rPr>
        <w:t>Sultan Agung Hanyokrokusumo</w:t>
      </w:r>
    </w:p>
    <w:p>
      <w:pPr>
        <w:spacing w:before="0" w:after="20"/>
        <w:ind w:left="576"/>
      </w:pPr>
      <w:r>
        <w:rPr>
          <w:rFonts w:ascii="Calibri" w:hAnsi="Calibri"/>
          <w:b w:val="0"/>
          <w:i w:val="0"/>
          <w:color w:val="000000"/>
          <w:sz w:val="18"/>
        </w:rPr>
        <w:t>Amangkurat I</w:t>
      </w:r>
    </w:p>
    <w:p>
      <w:pPr>
        <w:spacing w:before="0" w:after="20"/>
        <w:ind w:left="576"/>
      </w:pPr>
      <w:r>
        <w:rPr>
          <w:rFonts w:ascii="Calibri" w:hAnsi="Calibri"/>
          <w:b w:val="0"/>
          <w:i w:val="0"/>
          <w:color w:val="000000"/>
          <w:sz w:val="18"/>
        </w:rPr>
        <w:t>Sultan Trenggana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Sultan Agung adalah penguasa Mataram berwawasan agung yang gigih menyerang markas VOC di Batavia demi kedaulatan tanah Jawa.</w:t>
      </w:r>
    </w:p>
    <w:p>
      <w:pPr>
        <w:spacing w:before="80" w:after="40"/>
        <w:ind w:left="216"/>
      </w:pPr>
      <w:r>
        <w:rPr>
          <w:rFonts w:ascii="Calibri" w:hAnsi="Calibri"/>
          <w:b/>
          <w:color w:val="000000"/>
          <w:sz w:val="19"/>
        </w:rPr>
        <w:t xml:space="preserve">3. </w:t>
      </w:r>
      <w:r>
        <w:rPr>
          <w:rFonts w:ascii="Calibri" w:hAnsi="Calibri"/>
          <w:b w:val="0"/>
          <w:i w:val="0"/>
          <w:color w:val="000000"/>
          <w:sz w:val="19"/>
        </w:rPr>
        <w:t>Julukan 'Ayam Jantan dari Timur' (*de Haantjes van het Oosten*) diberikan oleh pihak kolonial Belanda kepada pemimpin Kesultanan Gowa-Tallo yang pemberani, yaitu...</w:t>
      </w:r>
    </w:p>
    <w:p>
      <w:pPr>
        <w:spacing w:before="0" w:after="20"/>
        <w:ind w:left="576"/>
      </w:pPr>
      <w:r>
        <w:rPr>
          <w:rFonts w:ascii="Calibri" w:hAnsi="Calibri"/>
          <w:b w:val="0"/>
          <w:i w:val="0"/>
          <w:color w:val="000000"/>
          <w:sz w:val="18"/>
        </w:rPr>
        <w:t>Sultan Baabullah</w:t>
      </w:r>
    </w:p>
    <w:p>
      <w:pPr>
        <w:spacing w:before="0" w:after="20"/>
        <w:ind w:left="576"/>
      </w:pPr>
      <w:r>
        <w:rPr>
          <w:rFonts w:ascii="Calibri" w:hAnsi="Calibri"/>
          <w:b w:val="0"/>
          <w:i w:val="0"/>
          <w:color w:val="000000"/>
          <w:sz w:val="18"/>
        </w:rPr>
        <w:t>Sultan Hasanuddin</w:t>
      </w:r>
    </w:p>
    <w:p>
      <w:pPr>
        <w:spacing w:before="0" w:after="20"/>
        <w:ind w:left="576"/>
      </w:pPr>
      <w:r>
        <w:rPr>
          <w:rFonts w:ascii="Calibri" w:hAnsi="Calibri"/>
          <w:b w:val="0"/>
          <w:i w:val="0"/>
          <w:color w:val="000000"/>
          <w:sz w:val="18"/>
        </w:rPr>
        <w:t>Sultan Nuku</w:t>
      </w:r>
    </w:p>
    <w:p>
      <w:pPr>
        <w:spacing w:before="0" w:after="20"/>
        <w:ind w:left="576"/>
      </w:pPr>
      <w:r>
        <w:rPr>
          <w:rFonts w:ascii="Calibri" w:hAnsi="Calibri"/>
          <w:b w:val="0"/>
          <w:i w:val="0"/>
          <w:color w:val="000000"/>
          <w:sz w:val="18"/>
        </w:rPr>
        <w:t>Aru Palaka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Sultan Hasanuddin dijuluki Ayam Jantan dari Timur karena kegigihan dan keberanian pasukannya mempertahankan hegemoni Makassar di Laut Flores.</w:t>
      </w:r>
    </w:p>
    <w:p>
      <w:pPr>
        <w:spacing w:before="80" w:after="40"/>
        <w:ind w:left="216"/>
      </w:pPr>
      <w:r>
        <w:rPr>
          <w:rFonts w:ascii="Calibri" w:hAnsi="Calibri"/>
          <w:b/>
          <w:color w:val="000000"/>
          <w:sz w:val="19"/>
        </w:rPr>
        <w:t xml:space="preserve">4. </w:t>
      </w:r>
      <w:r>
        <w:rPr>
          <w:rFonts w:ascii="Calibri" w:hAnsi="Calibri"/>
          <w:b w:val="0"/>
          <w:i w:val="0"/>
          <w:color w:val="000000"/>
          <w:sz w:val="19"/>
        </w:rPr>
        <w:t>Persekutuan dagang kepulauan Maluku yang terdiri atas lima kerajaan di bawah kepemimpinan Kesultanan Ternate dikenal dengan sebutan...</w:t>
      </w:r>
    </w:p>
    <w:p>
      <w:pPr>
        <w:spacing w:before="0" w:after="20"/>
        <w:ind w:left="576"/>
      </w:pPr>
      <w:r>
        <w:rPr>
          <w:rFonts w:ascii="Calibri" w:hAnsi="Calibri"/>
          <w:b w:val="0"/>
          <w:i w:val="0"/>
          <w:color w:val="000000"/>
          <w:sz w:val="18"/>
        </w:rPr>
        <w:t>Uli Lima</w:t>
      </w:r>
    </w:p>
    <w:p>
      <w:pPr>
        <w:spacing w:before="0" w:after="20"/>
        <w:ind w:left="576"/>
      </w:pPr>
      <w:r>
        <w:rPr>
          <w:rFonts w:ascii="Calibri" w:hAnsi="Calibri"/>
          <w:b w:val="0"/>
          <w:i w:val="0"/>
          <w:color w:val="000000"/>
          <w:sz w:val="18"/>
        </w:rPr>
        <w:t>Uli Siwa</w:t>
      </w:r>
    </w:p>
    <w:p>
      <w:pPr>
        <w:spacing w:before="0" w:after="20"/>
        <w:ind w:left="576"/>
      </w:pPr>
      <w:r>
        <w:rPr>
          <w:rFonts w:ascii="Calibri" w:hAnsi="Calibri"/>
          <w:b w:val="0"/>
          <w:i w:val="0"/>
          <w:color w:val="000000"/>
          <w:sz w:val="18"/>
        </w:rPr>
        <w:t>VOC</w:t>
      </w:r>
    </w:p>
    <w:p>
      <w:pPr>
        <w:spacing w:before="0" w:after="20"/>
        <w:ind w:left="576"/>
      </w:pPr>
      <w:r>
        <w:rPr>
          <w:rFonts w:ascii="Calibri" w:hAnsi="Calibri"/>
          <w:b w:val="0"/>
          <w:i w:val="0"/>
          <w:color w:val="000000"/>
          <w:sz w:val="18"/>
        </w:rPr>
        <w:t>Dewan Sanga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Uli Lima (persekutuan 5) dipimpin oleh Ternate, sedangkan Uli Siwa (persekutuan 9) dipimpin oleh Kesultanan Tidore.</w:t>
      </w:r>
    </w:p>
    <w:p>
      <w:pPr>
        <w:spacing w:before="80" w:after="40"/>
        <w:ind w:left="216"/>
      </w:pPr>
      <w:r>
        <w:rPr>
          <w:rFonts w:ascii="Calibri" w:hAnsi="Calibri"/>
          <w:b/>
          <w:color w:val="000000"/>
          <w:sz w:val="19"/>
        </w:rPr>
        <w:t xml:space="preserve">5. </w:t>
      </w:r>
      <w:r>
        <w:rPr>
          <w:rFonts w:ascii="Calibri" w:hAnsi="Calibri"/>
          <w:b w:val="0"/>
          <w:i w:val="0"/>
          <w:color w:val="000000"/>
          <w:sz w:val="19"/>
        </w:rPr>
        <w:t>Sistem perpaduan hukum adat dan ajaran Islam di Minangkabau yang melahirkan prinsip harmoni sosial dirumuskan dalam pepatah...</w:t>
      </w:r>
    </w:p>
    <w:p>
      <w:pPr>
        <w:spacing w:before="0" w:after="20"/>
        <w:ind w:left="576"/>
      </w:pPr>
      <w:r>
        <w:rPr>
          <w:rFonts w:ascii="Calibri" w:hAnsi="Calibri"/>
          <w:b w:val="0"/>
          <w:i w:val="0"/>
          <w:color w:val="000000"/>
          <w:sz w:val="18"/>
        </w:rPr>
        <w:t>Bhinneka Tunggal Ika tan hana dharma mangrwa</w:t>
      </w:r>
    </w:p>
    <w:p>
      <w:pPr>
        <w:spacing w:before="0" w:after="20"/>
        <w:ind w:left="576"/>
      </w:pPr>
      <w:r>
        <w:rPr>
          <w:rFonts w:ascii="Calibri" w:hAnsi="Calibri"/>
          <w:b w:val="0"/>
          <w:i w:val="0"/>
          <w:color w:val="000000"/>
          <w:sz w:val="18"/>
        </w:rPr>
        <w:t>Adat basandi syarak, syarak basandi Kitabullah</w:t>
      </w:r>
    </w:p>
    <w:p>
      <w:pPr>
        <w:spacing w:before="0" w:after="20"/>
        <w:ind w:left="576"/>
      </w:pPr>
      <w:r>
        <w:rPr>
          <w:rFonts w:ascii="Calibri" w:hAnsi="Calibri"/>
          <w:b w:val="0"/>
          <w:i w:val="0"/>
          <w:color w:val="000000"/>
          <w:sz w:val="18"/>
        </w:rPr>
        <w:t>Mikul dhuwur mendhem jero</w:t>
      </w:r>
    </w:p>
    <w:p>
      <w:pPr>
        <w:spacing w:before="0" w:after="20"/>
        <w:ind w:left="576"/>
      </w:pPr>
      <w:r>
        <w:rPr>
          <w:rFonts w:ascii="Calibri" w:hAnsi="Calibri"/>
          <w:b w:val="0"/>
          <w:i w:val="0"/>
          <w:color w:val="000000"/>
          <w:sz w:val="18"/>
        </w:rPr>
        <w:t>Sadumuk bathuk sanyari bumi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Falsafah *Adat basandi syarak, syarak basandi Kitabullah* menjadi pondasi kokoh integrasi adat Minang dengan nilai-nilai syariat Islam.</w:t>
      </w:r>
    </w:p>
    <w:p>
      <w:r>
        <w:br w:type="page"/>
      </w:r>
    </w:p>
    <w:p>
      <w:pPr>
        <w:pStyle w:val="Title"/>
      </w:pPr>
      <w:r>
        <w:t>LEMBAR KERJA PESERTA DIDIK (LKPD)</w:t>
      </w:r>
    </w:p>
    <w:p>
      <w:pPr>
        <w:pStyle w:val="Subtitle"/>
      </w:pPr>
      <w:r>
        <w:t>Mata Pelajaran: Sejarah • Bab 4: Islamisasi dan Jaringan Kerajaan Islam di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Kesultanan Islam di Sumatra (Samudera Pasai dan Aceh Darussalam)</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sistem mata uang dirham emas Pasai, kepemimpinan Sultan Iskandar Muda, dan militer maritim Aceh.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Kesultanan Islam di Jawa (Demak, Banten, Cirebon, Mataram Islam)</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peranan Raden Patah, Sultan Trenggana, Sultan Ageng Tirtayasa, dan penyerangan Sultan Agung ke Batavia.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Kesultanan Maritim Indonesia Timur (Gowa-Tallo, Ternate, Tidore)</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Hukum Maritim Amanna Gappa, perlawanan Sultan Hasanuddin (Ayam Jantan dari Timur), dan persekutuan Uli Lima/Uli Siwa.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Akulturasi Sosial-Budaya Islam Nusantara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kaligrafi nisan, seni pertunjukan Sekaten, sastra suluk/babad, dan hukum adat bersendikan syarak.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Kehadiran kesultanan-kesultanan Islam di berbagai simpul maritim nusantara mempercepat integrasi ekonomi antarwilayah dan melahirkan poros kekuatan maritim baru. Samudera Pasai dan Kesultanan Aceh Darussalam berdiri gagah sebagai Serambi Makkah di gerbang barat Selat Malaka.</w:t>
      </w:r>
    </w:p>
    <w:p>
      <w:pPr>
        <w:spacing w:before="40" w:after="60" w:line="276" w:lineRule="auto"/>
      </w:pPr>
      <w:r>
        <w:rPr>
          <w:rFonts w:ascii="Calibri" w:hAnsi="Calibri"/>
          <w:b w:val="0"/>
          <w:i w:val="0"/>
          <w:color w:val="000000"/>
          <w:sz w:val="19"/>
        </w:rPr>
        <w:t>Di Pulau Jawa, Kesultanan Demak merintis peradaban Islam dengan dukungan dewan Walisongo, yang kemudian diteruskan oleh Kesultanan Banten dan Kesultanan Mataram Islam di bawah Sultan Agung yang gigih membendung hegemoni kolonial VOC di Batavia.</w:t>
      </w:r>
    </w:p>
    <w:p>
      <w:pPr>
        <w:spacing w:before="40" w:after="60" w:line="276" w:lineRule="auto"/>
      </w:pPr>
      <w:r>
        <w:rPr>
          <w:rFonts w:ascii="Calibri" w:hAnsi="Calibri"/>
          <w:b w:val="0"/>
          <w:i w:val="0"/>
          <w:color w:val="000000"/>
          <w:sz w:val="19"/>
        </w:rPr>
        <w:t>Kekuatan maritim di kawasan timur nusantara dipimpin oleh Kesultanan Gowa-Tallo di Makassar serta Kesultanan Ternate dan Tidore di Maluku. Interaksi antarkerajaan melahirkan jaringan keilmuan ulama, perpaduan aksara Pegon, dan perlawanan patriotik mempertahankan kedaulatan tanah air.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Samudera Pasai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Kerajaan Islam pertama di Nusantara yang terletak di pesisir utara Aceh pada abad ke-13 dengan raja pertama Sultan Malik As-Saleh.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Sultan Iskandar Muda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Penguasa terbesar Kesultanan Aceh Darussalam (1607–1636) yang berhasil memperluas wilayah kekuasaan dan memperkuat armada militer maritim.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Perjanjian Bongaya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Perjanjian damai tahun 1667 antara Sultan Hasanuddin dari Gowa-Tallo dengan pihak VOC Belanda pimpinan Cornelis Speelman.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Uli Lima dan Uli Siwa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persekutuan perniagaan kesultanan di Kepulauan Maluku: persekutuan lima bersaudara pimpinan Ternate dan persekutuan sembilan pimpinan Tidore.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Aksara Pegon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Aksara Arab yang dimodifikasi untuk menuliskan bahasa Jawa, Sunda, atau Madura dalam tradisi literasi pesantren nusantara.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