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Aktivitas Senam Lantai dan Alat Lanjutan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sikap headstand (berdiri dengan kepala dan dua tangan) dengan keseimbangan stabil.</w:t>
      </w:r>
    </w:p>
    <w:p>
      <w:pPr>
        <w:pStyle w:val="ListNumber"/>
      </w:pPr>
      <w:r>
        <w:rPr>
          <w:rFonts w:ascii="Calibri" w:hAnsi="Calibri"/>
          <w:b w:val="0"/>
          <w:i w:val="0"/>
          <w:color w:val="000000"/>
          <w:sz w:val="19"/>
        </w:rPr>
        <w:t>Mempraktikkan gerak guling lenting matras dengan dorongan panggul dan lecutan kaki yang sinkron.</w:t>
      </w:r>
    </w:p>
    <w:p>
      <w:pPr>
        <w:pStyle w:val="ListNumber"/>
      </w:pPr>
      <w:r>
        <w:rPr>
          <w:rFonts w:ascii="Calibri" w:hAnsi="Calibri"/>
          <w:b w:val="0"/>
          <w:i w:val="0"/>
          <w:color w:val="000000"/>
          <w:sz w:val="19"/>
        </w:rPr>
        <w:t>Menjaga keselamatan diri dan memberikan bantuan penopang tubuh kepada teman secara aman.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rangkaian kombinasi senam lantai: sikap lilin, kayang, headstand dengan bantuan, guling ke depan berlanjut lenting (neck spring / handspring dasar) di atas matras senam.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Teknik Gerak Guling Lenting (Neck Spring) dari Awalan Guling Depan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gerak guling lenting (neck spring) dari awalan guling depan.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Gerak Meroda (Cartwheel) Memutar Badan Satu Garis Lurus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gerak meroda (cartwheel) memutar badan satu garis lurus.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Kombinasi Rangkaian Senam Lantai: Guling Depan → Lenting → Meroda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kombinasi rangkaian senam lantai: guling depan → lenting → meroda.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Estetika Sikap Tubuh, Kelenturan Dinamis, dan Kontrol Pendaratan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estetika sikap tubuh, kelenturan dinamis, dan kontrol pendaratan.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Kunci utama keberhasilan melentingkan tubuh pada gerakan guling lenting (neck spring) terletak pada...</w:t>
      </w:r>
    </w:p>
    <w:p>
      <w:pPr>
        <w:spacing w:before="0" w:after="20"/>
        <w:ind w:left="576"/>
      </w:pPr>
      <w:r>
        <w:rPr>
          <w:rFonts w:ascii="Calibri" w:hAnsi="Calibri"/>
          <w:b w:val="0"/>
          <w:i w:val="0"/>
          <w:color w:val="000000"/>
          <w:sz w:val="18"/>
        </w:rPr>
        <w:t>A. Menahan napas saat berguling</w:t>
      </w:r>
    </w:p>
    <w:p>
      <w:pPr>
        <w:spacing w:before="0" w:after="20"/>
        <w:ind w:left="576"/>
      </w:pPr>
      <w:r>
        <w:rPr>
          <w:rFonts w:ascii="Calibri" w:hAnsi="Calibri"/>
          <w:b w:val="0"/>
          <w:i w:val="0"/>
          <w:color w:val="000000"/>
          <w:sz w:val="18"/>
        </w:rPr>
        <w:t>B. Lecutan kuat kedua tungkai ke depan-atas yang dipadukan dengan tolakan kedua telapak tangan pada saat tengkuk menyentuh matras</w:t>
      </w:r>
    </w:p>
    <w:p>
      <w:pPr>
        <w:spacing w:before="0" w:after="20"/>
        <w:ind w:left="576"/>
      </w:pPr>
      <w:r>
        <w:rPr>
          <w:rFonts w:ascii="Calibri" w:hAnsi="Calibri"/>
          <w:b w:val="0"/>
          <w:i w:val="0"/>
          <w:color w:val="000000"/>
          <w:sz w:val="18"/>
        </w:rPr>
        <w:t>C. Menutup mata sepanjang gerakan</w:t>
      </w:r>
    </w:p>
    <w:p>
      <w:pPr>
        <w:spacing w:before="0" w:after="20"/>
        <w:ind w:left="576"/>
      </w:pPr>
      <w:r>
        <w:rPr>
          <w:rFonts w:ascii="Calibri" w:hAnsi="Calibri"/>
          <w:b w:val="0"/>
          <w:i w:val="0"/>
          <w:color w:val="000000"/>
          <w:sz w:val="18"/>
        </w:rPr>
        <w:t>D. Menjatuhkan punggung sekeras-kerasnya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Lecutan eksplosif kedua kaki dari posisi tekuk menuju dorongan depan-atas bersamaan dengan dorongan tangan menghasilkan daya angkat lentingan tubuh.</w:t>
      </w:r>
    </w:p>
    <w:p>
      <w:pPr>
        <w:spacing w:before="80" w:after="40"/>
        <w:ind w:left="216"/>
      </w:pPr>
      <w:r>
        <w:rPr>
          <w:rFonts w:ascii="Calibri" w:hAnsi="Calibri"/>
          <w:b/>
          <w:color w:val="000000"/>
          <w:sz w:val="19"/>
        </w:rPr>
        <w:t xml:space="preserve">2. </w:t>
      </w:r>
      <w:r>
        <w:rPr>
          <w:rFonts w:ascii="Calibri" w:hAnsi="Calibri"/>
          <w:b w:val="0"/>
          <w:i w:val="0"/>
          <w:color w:val="000000"/>
          <w:sz w:val="19"/>
        </w:rPr>
        <w:t>Urutan tumpuan anggota tubuh yang benar saat melakukan gerakan meroda ke arah samping kiri adalah...</w:t>
      </w:r>
    </w:p>
    <w:p>
      <w:pPr>
        <w:spacing w:before="0" w:after="20"/>
        <w:ind w:left="576"/>
      </w:pPr>
      <w:r>
        <w:rPr>
          <w:rFonts w:ascii="Calibri" w:hAnsi="Calibri"/>
          <w:b w:val="0"/>
          <w:i w:val="0"/>
          <w:color w:val="000000"/>
          <w:sz w:val="18"/>
        </w:rPr>
        <w:t>A. Kedua tangan bersamaan → kedua kaki bersamaan</w:t>
      </w:r>
    </w:p>
    <w:p>
      <w:pPr>
        <w:spacing w:before="0" w:after="20"/>
        <w:ind w:left="576"/>
      </w:pPr>
      <w:r>
        <w:rPr>
          <w:rFonts w:ascii="Calibri" w:hAnsi="Calibri"/>
          <w:b w:val="0"/>
          <w:i w:val="0"/>
          <w:color w:val="000000"/>
          <w:sz w:val="18"/>
        </w:rPr>
        <w:t>B. Tangan kiri → tangan kanan → kaki kanan mendarat → disusul kaki kiri mendarat</w:t>
      </w:r>
    </w:p>
    <w:p>
      <w:pPr>
        <w:spacing w:before="0" w:after="20"/>
        <w:ind w:left="576"/>
      </w:pPr>
      <w:r>
        <w:rPr>
          <w:rFonts w:ascii="Calibri" w:hAnsi="Calibri"/>
          <w:b w:val="0"/>
          <w:i w:val="0"/>
          <w:color w:val="000000"/>
          <w:sz w:val="18"/>
        </w:rPr>
        <w:t>C. Kaki kiri → kedua tangan → kepala</w:t>
      </w:r>
    </w:p>
    <w:p>
      <w:pPr>
        <w:spacing w:before="0" w:after="20"/>
        <w:ind w:left="576"/>
      </w:pPr>
      <w:r>
        <w:rPr>
          <w:rFonts w:ascii="Calibri" w:hAnsi="Calibri"/>
          <w:b w:val="0"/>
          <w:i w:val="0"/>
          <w:color w:val="000000"/>
          <w:sz w:val="18"/>
        </w:rPr>
        <w:t>D. Punggung → bahu → lutut → tumit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Meroda mengikuti prinsip putaran roda: tangan kiri menumpu pertama, tangan kanan kedua, kaki kanan mendarat ketiga, dan kaki kiri menutup putaran.</w:t>
      </w:r>
    </w:p>
    <w:p>
      <w:pPr>
        <w:spacing w:before="80" w:after="40"/>
        <w:ind w:left="216"/>
      </w:pPr>
      <w:r>
        <w:rPr>
          <w:rFonts w:ascii="Calibri" w:hAnsi="Calibri"/>
          <w:b/>
          <w:color w:val="000000"/>
          <w:sz w:val="19"/>
        </w:rPr>
        <w:t xml:space="preserve">3. </w:t>
      </w:r>
      <w:r>
        <w:rPr>
          <w:rFonts w:ascii="Calibri" w:hAnsi="Calibri"/>
          <w:b w:val="0"/>
          <w:i w:val="0"/>
          <w:color w:val="000000"/>
          <w:sz w:val="19"/>
        </w:rPr>
        <w:t>Posisi kedua kaki pada saat tubuh berada terbalik di udara saat melakukan gerakan meroda yang sempurna adalah...</w:t>
      </w:r>
    </w:p>
    <w:p>
      <w:pPr>
        <w:spacing w:before="0" w:after="20"/>
        <w:ind w:left="576"/>
      </w:pPr>
      <w:r>
        <w:rPr>
          <w:rFonts w:ascii="Calibri" w:hAnsi="Calibri"/>
          <w:b w:val="0"/>
          <w:i w:val="0"/>
          <w:color w:val="000000"/>
          <w:sz w:val="18"/>
        </w:rPr>
        <w:t>A. Kedua kaki ditekuk rapat di dada</w:t>
      </w:r>
    </w:p>
    <w:p>
      <w:pPr>
        <w:spacing w:before="0" w:after="20"/>
        <w:ind w:left="576"/>
      </w:pPr>
      <w:r>
        <w:rPr>
          <w:rFonts w:ascii="Calibri" w:hAnsi="Calibri"/>
          <w:b w:val="0"/>
          <w:i w:val="0"/>
          <w:color w:val="000000"/>
          <w:sz w:val="18"/>
        </w:rPr>
        <w:t>B. Kedua kaki lurus terbuka lebar membentuk huruf 'V' terbalik</w:t>
      </w:r>
    </w:p>
    <w:p>
      <w:pPr>
        <w:spacing w:before="0" w:after="20"/>
        <w:ind w:left="576"/>
      </w:pPr>
      <w:r>
        <w:rPr>
          <w:rFonts w:ascii="Calibri" w:hAnsi="Calibri"/>
          <w:b w:val="0"/>
          <w:i w:val="0"/>
          <w:color w:val="000000"/>
          <w:sz w:val="18"/>
        </w:rPr>
        <w:t>C. Kaki menyilang di pergelangan</w:t>
      </w:r>
    </w:p>
    <w:p>
      <w:pPr>
        <w:spacing w:before="0" w:after="20"/>
        <w:ind w:left="576"/>
      </w:pPr>
      <w:r>
        <w:rPr>
          <w:rFonts w:ascii="Calibri" w:hAnsi="Calibri"/>
          <w:b w:val="0"/>
          <w:i w:val="0"/>
          <w:color w:val="000000"/>
          <w:sz w:val="18"/>
        </w:rPr>
        <w:t>D. Kaki berlutut di udara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Kedua kaki wajib lurus dan terbuka lebar (kangkang) di udara untuk menjaga momentum putaran dan keindahan garis tubuh artistik.</w:t>
      </w:r>
    </w:p>
    <w:p>
      <w:pPr>
        <w:spacing w:before="80" w:after="40"/>
        <w:ind w:left="216"/>
      </w:pPr>
      <w:r>
        <w:rPr>
          <w:rFonts w:ascii="Calibri" w:hAnsi="Calibri"/>
          <w:b/>
          <w:color w:val="000000"/>
          <w:sz w:val="19"/>
        </w:rPr>
        <w:t xml:space="preserve">4. </w:t>
      </w:r>
      <w:r>
        <w:rPr>
          <w:rFonts w:ascii="Calibri" w:hAnsi="Calibri"/>
          <w:b w:val="0"/>
          <w:i w:val="0"/>
          <w:color w:val="000000"/>
          <w:sz w:val="19"/>
        </w:rPr>
        <w:t>Ketika merangkai gerakan guling depan dilanjutkan guling lenting, perpindahan antargerakan harus dilakukan secara...</w:t>
      </w:r>
    </w:p>
    <w:p>
      <w:pPr>
        <w:spacing w:before="0" w:after="20"/>
        <w:ind w:left="576"/>
      </w:pPr>
      <w:r>
        <w:rPr>
          <w:rFonts w:ascii="Calibri" w:hAnsi="Calibri"/>
          <w:b w:val="0"/>
          <w:i w:val="0"/>
          <w:color w:val="000000"/>
          <w:sz w:val="18"/>
        </w:rPr>
        <w:t>A. Berhenti diam selama 1 menit di antara gerakan</w:t>
      </w:r>
    </w:p>
    <w:p>
      <w:pPr>
        <w:spacing w:before="0" w:after="20"/>
        <w:ind w:left="576"/>
      </w:pPr>
      <w:r>
        <w:rPr>
          <w:rFonts w:ascii="Calibri" w:hAnsi="Calibri"/>
          <w:b w:val="0"/>
          <w:i w:val="0"/>
          <w:color w:val="000000"/>
          <w:sz w:val="18"/>
        </w:rPr>
        <w:t>B. Mengalir, harmonis, berkesinambungan tanpa jeda kaku yang memutus irama gerak</w:t>
      </w:r>
    </w:p>
    <w:p>
      <w:pPr>
        <w:spacing w:before="0" w:after="20"/>
        <w:ind w:left="576"/>
      </w:pPr>
      <w:r>
        <w:rPr>
          <w:rFonts w:ascii="Calibri" w:hAnsi="Calibri"/>
          <w:b w:val="0"/>
          <w:i w:val="0"/>
          <w:color w:val="000000"/>
          <w:sz w:val="18"/>
        </w:rPr>
        <w:t>C. Sambil melompat-lompat berteriak</w:t>
      </w:r>
    </w:p>
    <w:p>
      <w:pPr>
        <w:spacing w:before="0" w:after="20"/>
        <w:ind w:left="576"/>
      </w:pPr>
      <w:r>
        <w:rPr>
          <w:rFonts w:ascii="Calibri" w:hAnsi="Calibri"/>
          <w:b w:val="0"/>
          <w:i w:val="0"/>
          <w:color w:val="000000"/>
          <w:sz w:val="18"/>
        </w:rPr>
        <w:t>D. Secara tergesa-gesa tanpa memperhatikan sikap akhir pendaratan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Rangkaian senam dinilai dari kelancaran transisi (*flow*) antarelemen gerak sehingga tampak menyatu indah sebagai satu kesatuan karya gerak.</w:t>
      </w:r>
    </w:p>
    <w:p>
      <w:pPr>
        <w:spacing w:before="80" w:after="40"/>
        <w:ind w:left="216"/>
      </w:pPr>
      <w:r>
        <w:rPr>
          <w:rFonts w:ascii="Calibri" w:hAnsi="Calibri"/>
          <w:b/>
          <w:color w:val="000000"/>
          <w:sz w:val="19"/>
        </w:rPr>
        <w:t xml:space="preserve">5. </w:t>
      </w:r>
      <w:r>
        <w:rPr>
          <w:rFonts w:ascii="Calibri" w:hAnsi="Calibri"/>
          <w:b w:val="0"/>
          <w:i w:val="0"/>
          <w:color w:val="000000"/>
          <w:sz w:val="19"/>
        </w:rPr>
        <w:t>Bentuk bantuan spotting yang tepat diberikan oleh teman/guru saat seseorang berlatih guling lenting adalah...</w:t>
      </w:r>
    </w:p>
    <w:p>
      <w:pPr>
        <w:spacing w:before="0" w:after="20"/>
        <w:ind w:left="576"/>
      </w:pPr>
      <w:r>
        <w:rPr>
          <w:rFonts w:ascii="Calibri" w:hAnsi="Calibri"/>
          <w:b w:val="0"/>
          <w:i w:val="0"/>
          <w:color w:val="000000"/>
          <w:sz w:val="18"/>
        </w:rPr>
        <w:t>A. Mendorong kepala murid ke bawah</w:t>
      </w:r>
    </w:p>
    <w:p>
      <w:pPr>
        <w:spacing w:before="0" w:after="20"/>
        <w:ind w:left="576"/>
      </w:pPr>
      <w:r>
        <w:rPr>
          <w:rFonts w:ascii="Calibri" w:hAnsi="Calibri"/>
          <w:b w:val="0"/>
          <w:i w:val="0"/>
          <w:color w:val="000000"/>
          <w:sz w:val="18"/>
        </w:rPr>
        <w:t>B. Memegang dan mengangkat bagian pinggul/punggung bawah ke atas saat fase lecutan terjadi</w:t>
      </w:r>
    </w:p>
    <w:p>
      <w:pPr>
        <w:spacing w:before="0" w:after="20"/>
        <w:ind w:left="576"/>
      </w:pPr>
      <w:r>
        <w:rPr>
          <w:rFonts w:ascii="Calibri" w:hAnsi="Calibri"/>
          <w:b w:val="0"/>
          <w:i w:val="0"/>
          <w:color w:val="000000"/>
          <w:sz w:val="18"/>
        </w:rPr>
        <w:t>C. Menarik kaki murid ke belakang matras</w:t>
      </w:r>
    </w:p>
    <w:p>
      <w:pPr>
        <w:spacing w:before="0" w:after="20"/>
        <w:ind w:left="576"/>
      </w:pPr>
      <w:r>
        <w:rPr>
          <w:rFonts w:ascii="Calibri" w:hAnsi="Calibri"/>
          <w:b w:val="0"/>
          <w:i w:val="0"/>
          <w:color w:val="000000"/>
          <w:sz w:val="18"/>
        </w:rPr>
        <w:t>D. Meninggalkan matras saat murid melenting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Menopang pinggul ke atas membantu menciptakan tinggi lentingan yang aman bagi pemula agar mendarat tegak di atas telapak kaki.</w:t>
      </w:r>
    </w:p>
    <w:p>
      <w:r>
        <w:br w:type="page"/>
      </w:r>
    </w:p>
    <w:p>
      <w:pPr>
        <w:pStyle w:val="Title"/>
      </w:pPr>
      <w:r>
        <w:t>LEMBAR KERJA PESERTA DIDIK (LKPD)</w:t>
      </w:r>
    </w:p>
    <w:p>
      <w:pPr>
        <w:pStyle w:val="Subtitle"/>
      </w:pPr>
      <w:r>
        <w:t>Mata Pelajaran: Pendidikan Jasmani, Olahraga, dan Kesehatan (PJOK) • Bab 6: Aktivitas Senam Lantai dan Alat Lanjutan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Teknik Gerak Guling Lenting (Neck Spring) dari Awalan Guling Depan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gerak guling lenting (neck spring) dari awalan guling depan.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Gerak Meroda (Cartwheel) Memutar Badan Satu Garis Lurus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gerak meroda (cartwheel) memutar badan satu garis lurus.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Kombinasi Rangkaian Senam Lantai: Guling Depan → Lenting → Meroda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kombinasi rangkaian senam lantai: guling depan → lenting → meroda.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Estetika Sikap Tubuh, Kelenturan Dinamis, dan Kontrol Pendaratan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estetika sikap tubuh, kelenturan dinamis, dan kontrol pendaratan.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Senam Lantai dan Alat Lanjutan memfasilitasi peserta didik kelas enam menguasai keterampilan senam artistik tingkat tinggi yang menuntut kelenturan dinamis, koordinasi ritmis, dan daya ledak tubuh seperti guling lenting (*neck spring/head spring*) dan gerakan meroda (*cartwheel/radschlag*).</w:t>
      </w:r>
    </w:p>
    <w:p>
      <w:pPr>
        <w:spacing w:before="40" w:after="60" w:line="276" w:lineRule="auto"/>
      </w:pPr>
      <w:r>
        <w:rPr>
          <w:rFonts w:ascii="Calibri" w:hAnsi="Calibri"/>
          <w:b w:val="0"/>
          <w:i w:val="0"/>
          <w:color w:val="000000"/>
          <w:sz w:val="19"/>
        </w:rPr>
        <w:t>Peserta didik mempelajari teknik tolakan dahi/tengkuk dan lecutan kedua tungkai pada guling lenting, serta perpindahan tumpuan tangan dan kaki secara berurutan dalam garis lurus pada gerak meroda. Mereka juga merangkai 3-4 gerakan senam lantai menjadi satu rangkaian gerak berkesinambungan yang estetis.</w:t>
      </w:r>
    </w:p>
    <w:p>
      <w:pPr>
        <w:spacing w:before="40" w:after="60" w:line="276" w:lineRule="auto"/>
      </w:pPr>
      <w:r>
        <w:rPr>
          <w:rFonts w:ascii="Calibri" w:hAnsi="Calibri"/>
          <w:b w:val="0"/>
          <w:i w:val="0"/>
          <w:color w:val="000000"/>
          <w:sz w:val="19"/>
        </w:rPr>
        <w:t>Melalui penataan matras pengaman yang memadai, kerja sama saling mengamankan (*spotting*), dan apresiasi koreografi lantai, peserta didik melatih keberanian mengendalikan gravitasi, keindahan postur tubuh, serta kedisiplinan gerak yang presisi.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Guling Lenting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melentingkan badan ke atas-depan setelah berguling di tengkuk dengan dorongan lecutan kedua kaki dan tolakan tangan.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Meroda (Cartwheel)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memutar badan ke samping dengan bertumpu pada kedua tangan dan kedua kaki terbuka lebar secara bergantian seperti roda berputar.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Rangkaian Senam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Penggabungan beberapa gerakan senam berbeda menjadi satu alur penampilan yang mengalir indah dan berkesinambungan.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Lecutan Kaki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eksplosif melempar kedua tungkai ke depan-atas untuk menciptakan momentum lentingan tubuh di udara.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Lurus Tumpuan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imajiner penempatan posisi tangan dan kaki saat meroda agar putaran badan tidak menyimpang ke samping.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