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A (KELAS 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Pengenalan Aktivitas Air dan Keselamatan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mempraktikkan gerak berjalan dan bermain sederhana di kolam renang dangkal dengan percaya diri.</w:t>
      </w:r>
    </w:p>
    <w:p>
      <w:pPr>
        <w:pStyle w:val="ListNumber"/>
      </w:pPr>
      <w:r>
        <w:rPr>
          <w:rFonts w:ascii="Calibri" w:hAnsi="Calibri"/>
          <w:b w:val="0"/>
          <w:i w:val="0"/>
          <w:color w:val="000000"/>
          <w:sz w:val="19"/>
        </w:rPr>
        <w:t>Peserta didik mampu melakukan teknik dasar pernapasan di air dengan tenang.</w:t>
      </w:r>
    </w:p>
    <w:p>
      <w:pPr>
        <w:pStyle w:val="ListNumber"/>
      </w:pPr>
      <w:r>
        <w:rPr>
          <w:rFonts w:ascii="Calibri" w:hAnsi="Calibri"/>
          <w:b w:val="0"/>
          <w:i w:val="0"/>
          <w:color w:val="000000"/>
          <w:sz w:val="19"/>
        </w:rPr>
        <w:t>Peserta didik mampu mematuhi aturan keselamatan kolam renang demi keamanan diri sendiri dan orang lain.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adaptasi rasa aman di air kolam dangkal, latihan pernapasan memasukkan wajah ke air, gerak melangkah, dan tata tertib keselamatan kolam renang.</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Pengenalan dan Adaptasi Rasa Aman di Air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Membiasakan tubuh dengan suhu air dan berjalan melintasi kolam renang dangkal.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Latihan Pernapasan dan Mengapung Sederhana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Mengambil napas melalui mulut dan menghembuskan perlahan di dalam air (meniup gelembung).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Aturan Keselamatan di Lingkungan Kolam Renang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Menjelaskan tata tertib wajib, fungsi pelampung, dan etika menjaga kebersihan kolam.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Area kolam renang yang paling aman digunakan oleh peserta didik kelas 2 SD saat belajar berenang adalah...</w:t>
      </w:r>
    </w:p>
    <w:p>
      <w:pPr>
        <w:spacing w:before="0" w:after="20"/>
        <w:ind w:left="576"/>
      </w:pPr>
      <w:r>
        <w:rPr>
          <w:rFonts w:ascii="Calibri" w:hAnsi="Calibri"/>
          <w:b w:val="0"/>
          <w:i w:val="0"/>
          <w:color w:val="000000"/>
          <w:sz w:val="18"/>
        </w:rPr>
        <w:t>A. Kolam arus deras</w:t>
      </w:r>
    </w:p>
    <w:p>
      <w:pPr>
        <w:spacing w:before="0" w:after="20"/>
        <w:ind w:left="576"/>
      </w:pPr>
      <w:r>
        <w:rPr>
          <w:rFonts w:ascii="Calibri" w:hAnsi="Calibri"/>
          <w:b w:val="0"/>
          <w:i w:val="0"/>
          <w:color w:val="000000"/>
          <w:sz w:val="18"/>
        </w:rPr>
        <w:t>B. Kolam dangkal (setinggi pinggang anak)</w:t>
      </w:r>
    </w:p>
    <w:p>
      <w:pPr>
        <w:spacing w:before="0" w:after="20"/>
        <w:ind w:left="576"/>
      </w:pPr>
      <w:r>
        <w:rPr>
          <w:rFonts w:ascii="Calibri" w:hAnsi="Calibri"/>
          <w:b w:val="0"/>
          <w:i w:val="0"/>
          <w:color w:val="000000"/>
          <w:sz w:val="18"/>
        </w:rPr>
        <w:t>C. Kolam selam dalam (3 meter)</w:t>
      </w:r>
    </w:p>
    <w:p>
      <w:pPr>
        <w:spacing w:before="0" w:after="20"/>
        <w:ind w:left="576"/>
      </w:pPr>
      <w:r>
        <w:rPr>
          <w:rFonts w:ascii="Calibri" w:hAnsi="Calibri"/>
          <w:b w:val="0"/>
          <w:i w:val="0"/>
          <w:color w:val="000000"/>
          <w:sz w:val="18"/>
        </w:rPr>
        <w:t>D. Danau terbuka tanpa pengawas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Kolam dangkal memungkinkan peserta didik berdiri dengan kokoh dan aman saat belajar renang pemula.</w:t>
      </w:r>
    </w:p>
    <w:p>
      <w:pPr>
        <w:spacing w:before="80" w:after="40"/>
        <w:ind w:left="216"/>
      </w:pPr>
      <w:r>
        <w:rPr>
          <w:rFonts w:ascii="Calibri" w:hAnsi="Calibri"/>
          <w:b/>
          <w:color w:val="000000"/>
          <w:sz w:val="19"/>
        </w:rPr>
        <w:t xml:space="preserve">2. </w:t>
      </w:r>
      <w:r>
        <w:rPr>
          <w:rFonts w:ascii="Calibri" w:hAnsi="Calibri"/>
          <w:b w:val="0"/>
          <w:i w:val="0"/>
          <w:color w:val="000000"/>
          <w:sz w:val="19"/>
        </w:rPr>
        <w:t>Cara mengambil napas yang benar saat melakukan latihan renang adalah...</w:t>
      </w:r>
    </w:p>
    <w:p>
      <w:pPr>
        <w:spacing w:before="0" w:after="20"/>
        <w:ind w:left="576"/>
      </w:pPr>
      <w:r>
        <w:rPr>
          <w:rFonts w:ascii="Calibri" w:hAnsi="Calibri"/>
          <w:b w:val="0"/>
          <w:i w:val="0"/>
          <w:color w:val="000000"/>
          <w:sz w:val="18"/>
        </w:rPr>
        <w:t>A. Menghirup udara melalui mulut di atas air dan menghembuskan di dalam air</w:t>
      </w:r>
    </w:p>
    <w:p>
      <w:pPr>
        <w:spacing w:before="0" w:after="20"/>
        <w:ind w:left="576"/>
      </w:pPr>
      <w:r>
        <w:rPr>
          <w:rFonts w:ascii="Calibri" w:hAnsi="Calibri"/>
          <w:b w:val="0"/>
          <w:i w:val="0"/>
          <w:color w:val="000000"/>
          <w:sz w:val="18"/>
        </w:rPr>
        <w:t>B. Menghirup air melalui hidung</w:t>
      </w:r>
    </w:p>
    <w:p>
      <w:pPr>
        <w:spacing w:before="0" w:after="20"/>
        <w:ind w:left="576"/>
      </w:pPr>
      <w:r>
        <w:rPr>
          <w:rFonts w:ascii="Calibri" w:hAnsi="Calibri"/>
          <w:b w:val="0"/>
          <w:i w:val="0"/>
          <w:color w:val="000000"/>
          <w:sz w:val="18"/>
        </w:rPr>
        <w:t>C. Menahan napas hingga pusing</w:t>
      </w:r>
    </w:p>
    <w:p>
      <w:pPr>
        <w:spacing w:before="0" w:after="20"/>
        <w:ind w:left="576"/>
      </w:pPr>
      <w:r>
        <w:rPr>
          <w:rFonts w:ascii="Calibri" w:hAnsi="Calibri"/>
          <w:b w:val="0"/>
          <w:i w:val="0"/>
          <w:color w:val="000000"/>
          <w:sz w:val="18"/>
        </w:rPr>
        <w:t>D. Tidak bernapas sama sekali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Teknik dasar pernapasan renang adalah mengambil udara melalui mulut di atas air dan menghembuskannya di dalam air.</w:t>
      </w:r>
    </w:p>
    <w:p>
      <w:pPr>
        <w:spacing w:before="80" w:after="40"/>
        <w:ind w:left="216"/>
      </w:pPr>
      <w:r>
        <w:rPr>
          <w:rFonts w:ascii="Calibri" w:hAnsi="Calibri"/>
          <w:b/>
          <w:color w:val="000000"/>
          <w:sz w:val="19"/>
        </w:rPr>
        <w:t xml:space="preserve">3. </w:t>
      </w:r>
      <w:r>
        <w:rPr>
          <w:rFonts w:ascii="Calibri" w:hAnsi="Calibri"/>
          <w:b w:val="0"/>
          <w:i w:val="0"/>
          <w:color w:val="000000"/>
          <w:sz w:val="19"/>
        </w:rPr>
        <w:t>Tindakan berbahaya yang dilarang keras dilakukan di tepi kolam renang adalah...</w:t>
      </w:r>
    </w:p>
    <w:p>
      <w:pPr>
        <w:spacing w:before="0" w:after="20"/>
        <w:ind w:left="576"/>
      </w:pPr>
      <w:r>
        <w:rPr>
          <w:rFonts w:ascii="Calibri" w:hAnsi="Calibri"/>
          <w:b w:val="0"/>
          <w:i w:val="0"/>
          <w:color w:val="000000"/>
          <w:sz w:val="18"/>
        </w:rPr>
        <w:t>A. Memakai kacamata renang</w:t>
      </w:r>
    </w:p>
    <w:p>
      <w:pPr>
        <w:spacing w:before="0" w:after="20"/>
        <w:ind w:left="576"/>
      </w:pPr>
      <w:r>
        <w:rPr>
          <w:rFonts w:ascii="Calibri" w:hAnsi="Calibri"/>
          <w:b w:val="0"/>
          <w:i w:val="0"/>
          <w:color w:val="000000"/>
          <w:sz w:val="18"/>
        </w:rPr>
        <w:t>B. Berlari-lari di pinggir kolam yang licin dan saling mendorong</w:t>
      </w:r>
    </w:p>
    <w:p>
      <w:pPr>
        <w:spacing w:before="0" w:after="20"/>
        <w:ind w:left="576"/>
      </w:pPr>
      <w:r>
        <w:rPr>
          <w:rFonts w:ascii="Calibri" w:hAnsi="Calibri"/>
          <w:b w:val="0"/>
          <w:i w:val="0"/>
          <w:color w:val="000000"/>
          <w:sz w:val="18"/>
        </w:rPr>
        <w:t>C. Melakukan pemanasan di tepi kolam</w:t>
      </w:r>
    </w:p>
    <w:p>
      <w:pPr>
        <w:spacing w:before="0" w:after="20"/>
        <w:ind w:left="576"/>
      </w:pPr>
      <w:r>
        <w:rPr>
          <w:rFonts w:ascii="Calibri" w:hAnsi="Calibri"/>
          <w:b w:val="0"/>
          <w:i w:val="0"/>
          <w:color w:val="000000"/>
          <w:sz w:val="18"/>
        </w:rPr>
        <w:t>D. Mendengarkan instruksi guru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Lantai tepi kolam yang basah sangat licin sehingga berlari atau mendorong teman dapat menyebabkan jatuh terpeleset.</w:t>
      </w:r>
    </w:p>
    <w:p>
      <w:pPr>
        <w:spacing w:before="80" w:after="40"/>
        <w:ind w:left="216"/>
      </w:pPr>
      <w:r>
        <w:rPr>
          <w:rFonts w:ascii="Calibri" w:hAnsi="Calibri"/>
          <w:b/>
          <w:color w:val="000000"/>
          <w:sz w:val="19"/>
        </w:rPr>
        <w:t xml:space="preserve">4. </w:t>
      </w:r>
      <w:r>
        <w:rPr>
          <w:rFonts w:ascii="Calibri" w:hAnsi="Calibri"/>
          <w:b w:val="0"/>
          <w:i w:val="0"/>
          <w:color w:val="000000"/>
          <w:sz w:val="19"/>
        </w:rPr>
        <w:t>Alat bantu renang yang dipasang pada lengan atau dipegang di dada untuk membantu mengapung disebut...</w:t>
      </w:r>
    </w:p>
    <w:p>
      <w:pPr>
        <w:spacing w:before="0" w:after="20"/>
        <w:ind w:left="576"/>
      </w:pPr>
      <w:r>
        <w:rPr>
          <w:rFonts w:ascii="Calibri" w:hAnsi="Calibri"/>
          <w:b w:val="0"/>
          <w:i w:val="0"/>
          <w:color w:val="000000"/>
          <w:sz w:val="18"/>
        </w:rPr>
        <w:t>A. Sepatu roda</w:t>
      </w:r>
    </w:p>
    <w:p>
      <w:pPr>
        <w:spacing w:before="0" w:after="20"/>
        <w:ind w:left="576"/>
      </w:pPr>
      <w:r>
        <w:rPr>
          <w:rFonts w:ascii="Calibri" w:hAnsi="Calibri"/>
          <w:b w:val="0"/>
          <w:i w:val="0"/>
          <w:color w:val="000000"/>
          <w:sz w:val="18"/>
        </w:rPr>
        <w:t>B. Pelampung</w:t>
      </w:r>
    </w:p>
    <w:p>
      <w:pPr>
        <w:spacing w:before="0" w:after="20"/>
        <w:ind w:left="576"/>
      </w:pPr>
      <w:r>
        <w:rPr>
          <w:rFonts w:ascii="Calibri" w:hAnsi="Calibri"/>
          <w:b w:val="0"/>
          <w:i w:val="0"/>
          <w:color w:val="000000"/>
          <w:sz w:val="18"/>
        </w:rPr>
        <w:t>C. Tongkat pramuka</w:t>
      </w:r>
    </w:p>
    <w:p>
      <w:pPr>
        <w:spacing w:before="0" w:after="20"/>
        <w:ind w:left="576"/>
      </w:pPr>
      <w:r>
        <w:rPr>
          <w:rFonts w:ascii="Calibri" w:hAnsi="Calibri"/>
          <w:b w:val="0"/>
          <w:i w:val="0"/>
          <w:color w:val="000000"/>
          <w:sz w:val="18"/>
        </w:rPr>
        <w:t>D. Matras senam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Pelampung membantu menjaga daya apung tubuh di permukaan air bagi perenang pemula.</w:t>
      </w:r>
    </w:p>
    <w:p>
      <w:pPr>
        <w:spacing w:before="80" w:after="40"/>
        <w:ind w:left="216"/>
      </w:pPr>
      <w:r>
        <w:rPr>
          <w:rFonts w:ascii="Calibri" w:hAnsi="Calibri"/>
          <w:b/>
          <w:color w:val="000000"/>
          <w:sz w:val="19"/>
        </w:rPr>
        <w:t xml:space="preserve">5. </w:t>
      </w:r>
      <w:r>
        <w:rPr>
          <w:rFonts w:ascii="Calibri" w:hAnsi="Calibri"/>
          <w:b w:val="0"/>
          <w:i w:val="0"/>
          <w:color w:val="000000"/>
          <w:sz w:val="19"/>
        </w:rPr>
        <w:t>Sebelum masuk ke dalam air kolam renang, aktivitas wajib yang harus dilakukan adalah...</w:t>
      </w:r>
    </w:p>
    <w:p>
      <w:pPr>
        <w:spacing w:before="0" w:after="20"/>
        <w:ind w:left="576"/>
      </w:pPr>
      <w:r>
        <w:rPr>
          <w:rFonts w:ascii="Calibri" w:hAnsi="Calibri"/>
          <w:b w:val="0"/>
          <w:i w:val="0"/>
          <w:color w:val="000000"/>
          <w:sz w:val="18"/>
        </w:rPr>
        <w:t>A. Makan makanan berat</w:t>
      </w:r>
    </w:p>
    <w:p>
      <w:pPr>
        <w:spacing w:before="0" w:after="20"/>
        <w:ind w:left="576"/>
      </w:pPr>
      <w:r>
        <w:rPr>
          <w:rFonts w:ascii="Calibri" w:hAnsi="Calibri"/>
          <w:b w:val="0"/>
          <w:i w:val="0"/>
          <w:color w:val="000000"/>
          <w:sz w:val="18"/>
        </w:rPr>
        <w:t>B. Melakukan pemanasan dan membasahi tubuh</w:t>
      </w:r>
    </w:p>
    <w:p>
      <w:pPr>
        <w:spacing w:before="0" w:after="20"/>
        <w:ind w:left="576"/>
      </w:pPr>
      <w:r>
        <w:rPr>
          <w:rFonts w:ascii="Calibri" w:hAnsi="Calibri"/>
          <w:b w:val="0"/>
          <w:i w:val="0"/>
          <w:color w:val="000000"/>
          <w:sz w:val="18"/>
        </w:rPr>
        <w:t>C. Langsung melompat ke bagian dalam</w:t>
      </w:r>
    </w:p>
    <w:p>
      <w:pPr>
        <w:spacing w:before="0" w:after="20"/>
        <w:ind w:left="576"/>
      </w:pPr>
      <w:r>
        <w:rPr>
          <w:rFonts w:ascii="Calibri" w:hAnsi="Calibri"/>
          <w:b w:val="0"/>
          <w:i w:val="0"/>
          <w:color w:val="000000"/>
          <w:sz w:val="18"/>
        </w:rPr>
        <w:t>D. Tidur di bangku taman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Pemanasan mencegah kram otot di air dan membasahi tubuh membantu adaptasi suhu kulit terhadap air kolam.</w:t>
      </w:r>
    </w:p>
    <w:p>
      <w:r>
        <w:br w:type="page"/>
      </w:r>
    </w:p>
    <w:p>
      <w:pPr>
        <w:pStyle w:val="Title"/>
      </w:pPr>
      <w:r>
        <w:t>LEMBAR KERJA PESERTA DIDIK (LKPD)</w:t>
      </w:r>
    </w:p>
    <w:p>
      <w:pPr>
        <w:pStyle w:val="Subtitle"/>
      </w:pPr>
      <w:r>
        <w:t>Mata Pelajaran: Pendidikan Jasmani, Olahraga, dan Kesehatan (PJOK) • Bab 6: Pengenalan Aktivitas Air dan Keselamatan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Pengenalan dan Adaptasi Rasa Aman di Air</w:t>
      </w:r>
    </w:p>
    <w:p>
      <w:pPr>
        <w:spacing w:before="20" w:after="60"/>
        <w:ind w:left="216"/>
      </w:pPr>
      <w:r>
        <w:rPr>
          <w:rFonts w:ascii="Calibri" w:hAnsi="Calibri"/>
          <w:color w:val="000000"/>
          <w:sz w:val="18"/>
        </w:rPr>
        <w:t xml:space="preserve">Petunjuk: </w:t>
      </w:r>
      <w:r>
        <w:rPr>
          <w:rFonts w:ascii="Calibri" w:hAnsi="Calibri"/>
          <w:b w:val="0"/>
          <w:i w:val="0"/>
          <w:color w:val="000000"/>
          <w:sz w:val="18"/>
        </w:rPr>
        <w:t>Membiasakan tubuh dengan suhu air dan berjalan melintasi kolam renang dangkal.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Latihan Pernapasan dan Mengapung Sederhana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Mengambil napas melalui mulut dan menghembuskan perlahan di dalam air (meniup gelembung).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Aturan Keselamatan di Lingkungan Kolam Renang</w:t>
      </w:r>
    </w:p>
    <w:p>
      <w:pPr>
        <w:spacing w:before="20" w:after="60"/>
        <w:ind w:left="216"/>
      </w:pPr>
      <w:r>
        <w:rPr>
          <w:rFonts w:ascii="Calibri" w:hAnsi="Calibri"/>
          <w:color w:val="000000"/>
          <w:sz w:val="18"/>
        </w:rPr>
        <w:t xml:space="preserve">Petunjuk: </w:t>
      </w:r>
      <w:r>
        <w:rPr>
          <w:rFonts w:ascii="Calibri" w:hAnsi="Calibri"/>
          <w:b w:val="0"/>
          <w:i w:val="0"/>
          <w:color w:val="000000"/>
          <w:sz w:val="18"/>
        </w:rPr>
        <w:t>Menjelaskan tata tertib wajib, fungsi pelampung, dan etika menjaga kebersihan kolam.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Aktivitas air (renang dasar) memberikan pengalaman sensorik dan melatih keberanian fisik peserta didik di media air. Pembelajaran difokuskan pada kolam renang dangkal yang aman (setinggi pinggang anak) dengan pengawasan ketat pendidik.</w:t>
      </w:r>
    </w:p>
    <w:p>
      <w:pPr>
        <w:spacing w:before="40" w:after="60" w:line="276" w:lineRule="auto"/>
      </w:pPr>
      <w:r>
        <w:rPr>
          <w:rFonts w:ascii="Calibri" w:hAnsi="Calibri"/>
          <w:b w:val="0"/>
          <w:i w:val="0"/>
          <w:color w:val="000000"/>
          <w:sz w:val="19"/>
        </w:rPr>
        <w:t>Peserta didik melakukan adaptasi air melalui permainan cipratan air, berjalan dan berlari kecil di air, serta latihan pernapasan meniup gelembung udara dan memasukkan wajah ke dalam air secara bertahap.</w:t>
      </w:r>
    </w:p>
    <w:p>
      <w:pPr>
        <w:spacing w:before="40" w:after="60" w:line="276" w:lineRule="auto"/>
      </w:pPr>
      <w:r>
        <w:rPr>
          <w:rFonts w:ascii="Calibri" w:hAnsi="Calibri"/>
          <w:b w:val="0"/>
          <w:i w:val="0"/>
          <w:color w:val="000000"/>
          <w:sz w:val="19"/>
        </w:rPr>
        <w:t>Materi keselamatan di air menjadi penekanan utama, mencakup aturan tidak boleh berlari di tepi kolam yang licin, dilarang saling mendorong, dan wajib mengenakan pakaian renang yang sesuai.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Aktivitas Air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Segala bentuk kegiatan olahraga, permainan, dan pembelajaran gerak yang dilakukan di dalam air kolam.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Kolam Dangkal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Area kolam renang dengan kedalaman rendah (setinggi lutut hingga pinggang anak) yang aman untuk pemula.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Pelampung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Alat bantu keselamatan renang berbahan busa atau udara yang membantu tubuh tetap terapung di permukaan air.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Adaptasi Air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membiasakan tubuh dan mental dengan lingkungan air agar tidak merasa takut.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2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