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Penguasaan Teknik dan Analisis Gerak Lempar Lembing dan Tolak Peluru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biomekanika sudut elevasi, kecepatan awalan, dan transfer daya pada tolak peluru dan lempar lembing.</w:t>
      </w:r>
    </w:p>
    <w:p>
      <w:pPr>
        <w:pStyle w:val="ListNumber"/>
      </w:pPr>
      <w:r>
        <w:rPr>
          <w:rFonts w:ascii="Calibri" w:hAnsi="Calibri"/>
          <w:b w:val="0"/>
          <w:i w:val="0"/>
          <w:color w:val="000000"/>
          <w:sz w:val="19"/>
        </w:rPr>
        <w:t>Mempraktikkan teknik awalan meluncur (glide/O'Brien) dan langkah silang (cross step) dengan koordinasi tubuh yang baik.</w:t>
      </w:r>
    </w:p>
    <w:p>
      <w:pPr>
        <w:pStyle w:val="ListNumber"/>
      </w:pPr>
      <w:r>
        <w:rPr>
          <w:rFonts w:ascii="Calibri" w:hAnsi="Calibri"/>
          <w:b w:val="0"/>
          <w:i w:val="0"/>
          <w:color w:val="000000"/>
          <w:sz w:val="19"/>
        </w:rPr>
        <w:t>Menerapkan prosedur keselamatan alat dan area lempar secara disiplin selama latihan atletik.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prinsip biomekanika gerak, sudut pelepasan, dan rantai kinetik pada nomor tolak peluru gaya O'Brien dan lempar lembing.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Biomekanika Tolak Peluru Gaya Menyamping dan Membelakangi (O'Brien)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Fase persiapan, gerakan luncuran tungkai (*glide*), putaran panggul, dorongan lengan, dan gerak pemulihan (*reverse*).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Awalan dan Pelepasan Lempar Lembing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Gaya pegangan (Amerika, Finlandia, Jepit), lari awalan 4–6 langkah berirama (*cross step*), dan sudut elevasi lontaran.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Analisis Kesalahan Gerak dan Protokol Keselamatan Sektor Lempar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kesalahan umum (melempar peluru, sudut lepas terlalu datar) dan kepatuhan prosedur keamanan zona lempar.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Mengapa dalam tolak peluru gaya membelakangi (O'Brien) pelempar memposisikan badan membelakangi sektor lemparan pada awal luncuran?</w:t>
      </w:r>
    </w:p>
    <w:p>
      <w:pPr>
        <w:spacing w:before="0" w:after="20"/>
        <w:ind w:left="576"/>
      </w:pPr>
      <w:r>
        <w:rPr>
          <w:rFonts w:ascii="Calibri" w:hAnsi="Calibri"/>
          <w:b w:val="0"/>
          <w:i w:val="0"/>
          <w:color w:val="000000"/>
          <w:sz w:val="18"/>
        </w:rPr>
        <w:t>A. Agar penonton tidak dapat melihat ekspresi wajah atlet.</w:t>
      </w:r>
    </w:p>
    <w:p>
      <w:pPr>
        <w:spacing w:before="0" w:after="20"/>
        <w:ind w:left="576"/>
      </w:pPr>
      <w:r>
        <w:rPr>
          <w:rFonts w:ascii="Calibri" w:hAnsi="Calibri"/>
          <w:b w:val="0"/>
          <w:i w:val="0"/>
          <w:color w:val="000000"/>
          <w:sz w:val="18"/>
        </w:rPr>
        <w:t>B. Memperpanjang jarak dan waktu penerapan gaya dorong sehingga kecepatan akhir peluru saat lepas menjadi lebih besar.</w:t>
      </w:r>
    </w:p>
    <w:p>
      <w:pPr>
        <w:spacing w:before="0" w:after="20"/>
        <w:ind w:left="576"/>
      </w:pPr>
      <w:r>
        <w:rPr>
          <w:rFonts w:ascii="Calibri" w:hAnsi="Calibri"/>
          <w:b w:val="0"/>
          <w:i w:val="0"/>
          <w:color w:val="000000"/>
          <w:sz w:val="18"/>
        </w:rPr>
        <w:t>C. Menghindari pantulan sinar matahari langsung ke mata atlet.</w:t>
      </w:r>
    </w:p>
    <w:p>
      <w:pPr>
        <w:spacing w:before="0" w:after="20"/>
        <w:ind w:left="576"/>
      </w:pPr>
      <w:r>
        <w:rPr>
          <w:rFonts w:ascii="Calibri" w:hAnsi="Calibri"/>
          <w:b w:val="0"/>
          <w:i w:val="0"/>
          <w:color w:val="000000"/>
          <w:sz w:val="18"/>
        </w:rPr>
        <w:t>D. Memudahkan atlet untuk segera melangkah keluar lingkaran sebelum peluru jatuh.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Menurut prinsip impuls dan momentum (</w:t>
      </w:r>
      <m:oMath>
        <m:r>
          <m:t>F</m:t>
        </m:r>
        <m:r>
          <m:t>·</m:t>
        </m:r>
        <m:r>
          <m:t>Δ</m:t>
        </m:r>
        <m:r>
          <m:t>t</m:t>
        </m:r>
        <m:r>
          <m:t>=</m:t>
        </m:r>
        <m:r>
          <m:t>Δ</m:t>
        </m:r>
        <m:r>
          <m:t>p</m:t>
        </m:r>
      </m:oMath>
      <w:r>
        <w:rPr>
          <w:rFonts w:ascii="Calibri" w:hAnsi="Calibri"/>
          <w:b w:val="0"/>
          <w:i/>
          <w:color w:val="64748B"/>
          <w:sz w:val="17"/>
        </w:rPr>
        <w:t>), memperpanjang lintasan kerja gaya dorong meningkatkan kecepatan awal (</w:t>
      </w:r>
      <m:oMath>
        <m:sSub>
          <m:e>
            <m:r>
              <m:t>v</m:t>
            </m:r>
          </m:e>
          <m:sub>
            <m:r>
              <m:t>0</m:t>
            </m:r>
          </m:sub>
        </m:sSub>
      </m:oMath>
      <w:r>
        <w:rPr>
          <w:rFonts w:ascii="Calibri" w:hAnsi="Calibri"/>
          <w:b w:val="0"/>
          <w:i/>
          <w:color w:val="64748B"/>
          <w:sz w:val="17"/>
        </w:rPr>
        <w:t>) saat peluru dilepaskan, menghasilkan jarak tolakan lebih jauh.</w:t>
      </w:r>
    </w:p>
    <w:p>
      <w:pPr>
        <w:spacing w:before="80" w:after="40"/>
        <w:ind w:left="216"/>
      </w:pPr>
      <w:r>
        <w:rPr>
          <w:rFonts w:ascii="Calibri" w:hAnsi="Calibri"/>
          <w:b/>
          <w:color w:val="000000"/>
          <w:sz w:val="19"/>
        </w:rPr>
        <w:t xml:space="preserve">2. </w:t>
      </w:r>
      <w:r>
        <w:rPr>
          <w:rFonts w:ascii="Calibri" w:hAnsi="Calibri"/>
          <w:b w:val="0"/>
          <w:i w:val="0"/>
          <w:color w:val="000000"/>
          <w:sz w:val="19"/>
        </w:rPr>
        <w:t>Jika seorang atlet tolak peluru mendorong peluru dengan sudut pelepasan yang terlalu rendah (misalnya 15° dari bidang datar), dampak mekanis terhadap jarak tempuh peluru adalah...</w:t>
      </w:r>
    </w:p>
    <w:p>
      <w:pPr>
        <w:spacing w:before="0" w:after="20"/>
        <w:ind w:left="576"/>
      </w:pPr>
      <w:r>
        <w:rPr>
          <w:rFonts w:ascii="Calibri" w:hAnsi="Calibri"/>
          <w:b w:val="0"/>
          <w:i w:val="0"/>
          <w:color w:val="000000"/>
          <w:sz w:val="18"/>
        </w:rPr>
        <w:t>A. Peluru akan melambung terlalu lama di udara tanpa bergerak maju.</w:t>
      </w:r>
    </w:p>
    <w:p>
      <w:pPr>
        <w:spacing w:before="0" w:after="20"/>
        <w:ind w:left="576"/>
      </w:pPr>
      <w:r>
        <w:rPr>
          <w:rFonts w:ascii="Calibri" w:hAnsi="Calibri"/>
          <w:b w:val="0"/>
          <w:i w:val="0"/>
          <w:color w:val="000000"/>
          <w:sz w:val="18"/>
        </w:rPr>
        <w:t>B. Jarak horizontal menjadi pendek karena peluru terlalu cepat menyentuh tanah akibat gravitasi.</w:t>
      </w:r>
    </w:p>
    <w:p>
      <w:pPr>
        <w:spacing w:before="0" w:after="20"/>
        <w:ind w:left="576"/>
      </w:pPr>
      <w:r>
        <w:rPr>
          <w:rFonts w:ascii="Calibri" w:hAnsi="Calibri"/>
          <w:b w:val="0"/>
          <w:i w:val="0"/>
          <w:color w:val="000000"/>
          <w:sz w:val="18"/>
        </w:rPr>
        <w:t>C. Jarak lemparan akan mencapai rekor terjauh karena hambatan udara nol.</w:t>
      </w:r>
    </w:p>
    <w:p>
      <w:pPr>
        <w:spacing w:before="0" w:after="20"/>
        <w:ind w:left="576"/>
      </w:pPr>
      <w:r>
        <w:rPr>
          <w:rFonts w:ascii="Calibri" w:hAnsi="Calibri"/>
          <w:b w:val="0"/>
          <w:i w:val="0"/>
          <w:color w:val="000000"/>
          <w:sz w:val="18"/>
        </w:rPr>
        <w:t>D. Peluru akan berbalik arah menuju lingkaran lempar.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Sudut elevasi yang terlalu datar membuat waktu melayang peluru di udara (</w:t>
      </w:r>
      <m:oMath>
        <m:r>
          <m:t>t</m:t>
        </m:r>
      </m:oMath>
      <w:r>
        <w:rPr>
          <w:rFonts w:ascii="Calibri" w:hAnsi="Calibri"/>
          <w:b w:val="0"/>
          <w:i/>
          <w:color w:val="64748B"/>
          <w:sz w:val="17"/>
        </w:rPr>
        <w:t>) sangat singkat sehingga jangkauan jarak horizontal (</w:t>
      </w:r>
      <m:oMath>
        <m:r>
          <m:t>x</m:t>
        </m:r>
        <m:r>
          <m:t>=</m:t>
        </m:r>
        <m:sSub>
          <m:e>
            <m:r>
              <m:t>v</m:t>
            </m:r>
          </m:e>
          <m:sub>
            <m:r>
              <m:t>0</m:t>
            </m:r>
          </m:sub>
        </m:sSub>
        <m:r>
          <m:t>cos </m:t>
        </m:r>
        <m:r>
          <m:t>θ</m:t>
        </m:r>
        <m:r>
          <m:t>·</m:t>
        </m:r>
        <m:r>
          <m:t>t</m:t>
        </m:r>
      </m:oMath>
      <w:r>
        <w:rPr>
          <w:rFonts w:ascii="Calibri" w:hAnsi="Calibri"/>
          <w:b w:val="0"/>
          <w:i/>
          <w:color w:val="64748B"/>
          <w:sz w:val="17"/>
        </w:rPr>
        <w:t>) menjadi tidak optimal.</w:t>
      </w:r>
    </w:p>
    <w:p>
      <w:pPr>
        <w:spacing w:before="80" w:after="40"/>
        <w:ind w:left="216"/>
      </w:pPr>
      <w:r>
        <w:rPr>
          <w:rFonts w:ascii="Calibri" w:hAnsi="Calibri"/>
          <w:b/>
          <w:color w:val="000000"/>
          <w:sz w:val="19"/>
        </w:rPr>
        <w:t xml:space="preserve">3. </w:t>
      </w:r>
      <w:r>
        <w:rPr>
          <w:rFonts w:ascii="Calibri" w:hAnsi="Calibri"/>
          <w:b w:val="0"/>
          <w:i w:val="0"/>
          <w:color w:val="000000"/>
          <w:sz w:val="19"/>
        </w:rPr>
        <w:t>Pada teknik lempar lembing, bagaimana cara memegang lembing gaya Finlandia (Finnish grip)?</w:t>
      </w:r>
    </w:p>
    <w:p>
      <w:pPr>
        <w:spacing w:before="0" w:after="20"/>
        <w:ind w:left="576"/>
      </w:pPr>
      <w:r>
        <w:rPr>
          <w:rFonts w:ascii="Calibri" w:hAnsi="Calibri"/>
          <w:b w:val="0"/>
          <w:i w:val="0"/>
          <w:color w:val="000000"/>
          <w:sz w:val="18"/>
        </w:rPr>
        <w:t>A. Jari telunjuk dan jempol memegang tepi belakang tali lilitan.</w:t>
      </w:r>
    </w:p>
    <w:p>
      <w:pPr>
        <w:spacing w:before="0" w:after="20"/>
        <w:ind w:left="576"/>
      </w:pPr>
      <w:r>
        <w:rPr>
          <w:rFonts w:ascii="Calibri" w:hAnsi="Calibri"/>
          <w:b w:val="0"/>
          <w:i w:val="0"/>
          <w:color w:val="000000"/>
          <w:sz w:val="18"/>
        </w:rPr>
        <w:t>B. Jari tengah dan ibu jari memegang tepi belakang tali lilitan, sementara jari telunjuk lurus di sepanjang bilah lembing.</w:t>
      </w:r>
    </w:p>
    <w:p>
      <w:pPr>
        <w:spacing w:before="0" w:after="20"/>
        <w:ind w:left="576"/>
      </w:pPr>
      <w:r>
        <w:rPr>
          <w:rFonts w:ascii="Calibri" w:hAnsi="Calibri"/>
          <w:b w:val="0"/>
          <w:i w:val="0"/>
          <w:color w:val="000000"/>
          <w:sz w:val="18"/>
        </w:rPr>
        <w:t>C. Lembing dijepit di antara jari telunjuk dan jari tengah.</w:t>
      </w:r>
    </w:p>
    <w:p>
      <w:pPr>
        <w:spacing w:before="0" w:after="20"/>
        <w:ind w:left="576"/>
      </w:pPr>
      <w:r>
        <w:rPr>
          <w:rFonts w:ascii="Calibri" w:hAnsi="Calibri"/>
          <w:b w:val="0"/>
          <w:i w:val="0"/>
          <w:color w:val="000000"/>
          <w:sz w:val="18"/>
        </w:rPr>
        <w:t>D. Seluruh jari tangan menggenggam bebas di ujung mata lembing.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Gaya Finlandia menempatkan ibu jari dan jari tengah pada batas lilitan tali, sedangkan jari telunjuk menopang di bawah poros lembing untuk memberikan stabilitas arah lemparan.</w:t>
      </w:r>
    </w:p>
    <w:p>
      <w:pPr>
        <w:spacing w:before="80" w:after="40"/>
        <w:ind w:left="216"/>
      </w:pPr>
      <w:r>
        <w:rPr>
          <w:rFonts w:ascii="Calibri" w:hAnsi="Calibri"/>
          <w:b/>
          <w:color w:val="000000"/>
          <w:sz w:val="19"/>
        </w:rPr>
        <w:t xml:space="preserve">4. </w:t>
      </w:r>
      <w:r>
        <w:rPr>
          <w:rFonts w:ascii="Calibri" w:hAnsi="Calibri"/>
          <w:b w:val="0"/>
          <w:i w:val="0"/>
          <w:color w:val="000000"/>
          <w:sz w:val="19"/>
        </w:rPr>
        <w:t>Kesalahan fatal yang sering dilakukan dalam tolak peluru yang dapat menyebabkan diskualifikasi atau cedera siku adalah...</w:t>
      </w:r>
    </w:p>
    <w:p>
      <w:pPr>
        <w:spacing w:before="0" w:after="20"/>
        <w:ind w:left="576"/>
      </w:pPr>
      <w:r>
        <w:rPr>
          <w:rFonts w:ascii="Calibri" w:hAnsi="Calibri"/>
          <w:b w:val="0"/>
          <w:i w:val="0"/>
          <w:color w:val="000000"/>
          <w:sz w:val="18"/>
        </w:rPr>
        <w:t>A. Mendorong peluru dari pangkal leher menggunakan telapak tangan dan jari.</w:t>
      </w:r>
    </w:p>
    <w:p>
      <w:pPr>
        <w:spacing w:before="0" w:after="20"/>
        <w:ind w:left="576"/>
      </w:pPr>
      <w:r>
        <w:rPr>
          <w:rFonts w:ascii="Calibri" w:hAnsi="Calibri"/>
          <w:b w:val="0"/>
          <w:i w:val="0"/>
          <w:color w:val="000000"/>
          <w:sz w:val="18"/>
        </w:rPr>
        <w:t>B. Menarik tangan ke belakang lalu melemparkan peluru seperti gerakan melempar bola bisbol.</w:t>
      </w:r>
    </w:p>
    <w:p>
      <w:pPr>
        <w:spacing w:before="0" w:after="20"/>
        <w:ind w:left="576"/>
      </w:pPr>
      <w:r>
        <w:rPr>
          <w:rFonts w:ascii="Calibri" w:hAnsi="Calibri"/>
          <w:b w:val="0"/>
          <w:i w:val="0"/>
          <w:color w:val="000000"/>
          <w:sz w:val="18"/>
        </w:rPr>
        <w:t>C. Melakukan gerak pemulihan kaki (reverse) di dalam lingkaran.</w:t>
      </w:r>
    </w:p>
    <w:p>
      <w:pPr>
        <w:spacing w:before="0" w:after="20"/>
        <w:ind w:left="576"/>
      </w:pPr>
      <w:r>
        <w:rPr>
          <w:rFonts w:ascii="Calibri" w:hAnsi="Calibri"/>
          <w:b w:val="0"/>
          <w:i w:val="0"/>
          <w:color w:val="000000"/>
          <w:sz w:val="18"/>
        </w:rPr>
        <w:t>D. Menempatkan peluru menempel pada cekungan tulang selangka sebelum meluncur.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Tolak peluru adalah gerakan menolak/mendorong (pushing) dari leher. Menarik tangan dan melempar (throwing) menyalahi aturan perlombaan dan menimbulkan beban torsi berbahaya pada persendian siku.</w:t>
      </w:r>
    </w:p>
    <w:p>
      <w:pPr>
        <w:spacing w:before="80" w:after="40"/>
        <w:ind w:left="216"/>
      </w:pPr>
      <w:r>
        <w:rPr>
          <w:rFonts w:ascii="Calibri" w:hAnsi="Calibri"/>
          <w:b/>
          <w:color w:val="000000"/>
          <w:sz w:val="19"/>
        </w:rPr>
        <w:t xml:space="preserve">5. </w:t>
      </w:r>
      <w:r>
        <w:rPr>
          <w:rFonts w:ascii="Calibri" w:hAnsi="Calibri"/>
          <w:b w:val="0"/>
          <w:i w:val="0"/>
          <w:color w:val="000000"/>
          <w:sz w:val="19"/>
        </w:rPr>
        <w:t>Tindakan keselamatan paling utama yang wajib dipatuhi di sektor latihan lempar lembing adalah...</w:t>
      </w:r>
    </w:p>
    <w:p>
      <w:pPr>
        <w:spacing w:before="0" w:after="20"/>
        <w:ind w:left="576"/>
      </w:pPr>
      <w:r>
        <w:rPr>
          <w:rFonts w:ascii="Calibri" w:hAnsi="Calibri"/>
          <w:b w:val="0"/>
          <w:i w:val="0"/>
          <w:color w:val="000000"/>
          <w:sz w:val="18"/>
        </w:rPr>
        <w:t>A. Mengizinkan siswa mengambil lembing di sektor pendaratan saat siswa lain sedang bersiap melempar.</w:t>
      </w:r>
    </w:p>
    <w:p>
      <w:pPr>
        <w:spacing w:before="0" w:after="20"/>
        <w:ind w:left="576"/>
      </w:pPr>
      <w:r>
        <w:rPr>
          <w:rFonts w:ascii="Calibri" w:hAnsi="Calibri"/>
          <w:b w:val="0"/>
          <w:i w:val="0"/>
          <w:color w:val="000000"/>
          <w:sz w:val="18"/>
        </w:rPr>
        <w:t>B. Memastikan area sektor pendaratan benar-benar steril dan hanya mengambil lembing setelah seluruh peserta selesai melempar berdasarkan aba-aba guru.</w:t>
      </w:r>
    </w:p>
    <w:p>
      <w:pPr>
        <w:spacing w:before="0" w:after="20"/>
        <w:ind w:left="576"/>
      </w:pPr>
      <w:r>
        <w:rPr>
          <w:rFonts w:ascii="Calibri" w:hAnsi="Calibri"/>
          <w:b w:val="0"/>
          <w:i w:val="0"/>
          <w:color w:val="000000"/>
          <w:sz w:val="18"/>
        </w:rPr>
        <w:t>C. Menancapkan lembing ke tanah secara terbalik dengan mata lembing menghadap ke atas.</w:t>
      </w:r>
    </w:p>
    <w:p>
      <w:pPr>
        <w:spacing w:before="0" w:after="20"/>
        <w:ind w:left="576"/>
      </w:pPr>
      <w:r>
        <w:rPr>
          <w:rFonts w:ascii="Calibri" w:hAnsi="Calibri"/>
          <w:b w:val="0"/>
          <w:i w:val="0"/>
          <w:color w:val="000000"/>
          <w:sz w:val="18"/>
        </w:rPr>
        <w:t>D. Berlari membawa lembing dengan posisi mata lembing diarahkan lurus ke depan dada teman.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Disiplin aba-aba komando dan sterilisasi area pendaratan merupakan SOP mutlak untuk mencegah kecelakaan fatal akibat proyektil tajam lembing.</w:t>
      </w:r>
    </w:p>
    <w:p>
      <w:r>
        <w:br w:type="page"/>
      </w:r>
    </w:p>
    <w:p>
      <w:pPr>
        <w:pStyle w:val="Title"/>
      </w:pPr>
      <w:r>
        <w:t>LEMBAR KERJA PESERTA DIDIK (LKPD)</w:t>
      </w:r>
    </w:p>
    <w:p>
      <w:pPr>
        <w:pStyle w:val="Subtitle"/>
      </w:pPr>
      <w:r>
        <w:t>Mata Pelajaran: Pendidikan Jasmani, Olahraga, dan Kesehatan (PJOK) • Bab 3: Penguasaan Teknik dan Analisis Gerak Lempar Lembing dan Tolak Peluru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Biomekanika Tolak Peluru Gaya Menyamping dan Membelakangi (O'Brien)</w:t>
      </w:r>
    </w:p>
    <w:p>
      <w:pPr>
        <w:spacing w:before="20" w:after="60"/>
        <w:ind w:left="216"/>
      </w:pPr>
      <w:r>
        <w:rPr>
          <w:rFonts w:ascii="Calibri" w:hAnsi="Calibri"/>
          <w:color w:val="000000"/>
          <w:sz w:val="18"/>
        </w:rPr>
        <w:t xml:space="preserve">Petunjuk: </w:t>
      </w:r>
      <w:r>
        <w:rPr>
          <w:rFonts w:ascii="Calibri" w:hAnsi="Calibri"/>
          <w:b w:val="0"/>
          <w:i w:val="0"/>
          <w:color w:val="000000"/>
          <w:sz w:val="18"/>
        </w:rPr>
        <w:t>Fase persiapan, gerakan luncuran tungkai (*glide*), putaran panggul, dorongan lengan, dan gerak pemulihan (*reverse*).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Awalan dan Pelepasan Lempar Lembing</w:t>
      </w:r>
    </w:p>
    <w:p>
      <w:pPr>
        <w:spacing w:before="20" w:after="60"/>
        <w:ind w:left="216"/>
      </w:pPr>
      <w:r>
        <w:rPr>
          <w:rFonts w:ascii="Calibri" w:hAnsi="Calibri"/>
          <w:color w:val="000000"/>
          <w:sz w:val="18"/>
        </w:rPr>
        <w:t xml:space="preserve">Petunjuk: </w:t>
      </w:r>
      <w:r>
        <w:rPr>
          <w:rFonts w:ascii="Calibri" w:hAnsi="Calibri"/>
          <w:b w:val="0"/>
          <w:i w:val="0"/>
          <w:color w:val="000000"/>
          <w:sz w:val="18"/>
        </w:rPr>
        <w:t>Gaya pegangan (Amerika, Finlandia, Jepit), lari awalan 4–6 langkah berirama (*cross step*), dan sudut elevasi lontaran.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Analisis Kesalahan Gerak dan Protokol Keselamatan Sektor Lempar</w:t>
      </w:r>
    </w:p>
    <w:p>
      <w:pPr>
        <w:spacing w:before="20" w:after="60"/>
        <w:ind w:left="216"/>
      </w:pPr>
      <w:r>
        <w:rPr>
          <w:rFonts w:ascii="Calibri" w:hAnsi="Calibri"/>
          <w:color w:val="000000"/>
          <w:sz w:val="18"/>
        </w:rPr>
        <w:t xml:space="preserve">Petunjuk: </w:t>
      </w:r>
      <w:r>
        <w:rPr>
          <w:rFonts w:ascii="Calibri" w:hAnsi="Calibri"/>
          <w:b w:val="0"/>
          <w:i w:val="0"/>
          <w:color w:val="000000"/>
          <w:sz w:val="18"/>
        </w:rPr>
        <w:t>Identifikasi kesalahan umum (melempar peluru, sudut lepas terlalu datar) dan kepatuhan prosedur keamanan zona lempar.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Nomor lempar dan tolak dalam cabang atletik mengintegrasikan kekuatan ledak otot (*explosive power*), kecepatan transfer momentum linear menjadi rotasi, serta pemahaman sudut lontaran optimal. Pada jenjang SMA Kelas 12, peserta didik mempelajari mekanika gerak tolak peluru (khususnya gaya membelakangi atau *O'Brien*) dan lempar lembing dari sudut pandang biomekanika olahraga.</w:t>
      </w:r>
    </w:p>
    <w:p>
      <w:pPr>
        <w:spacing w:before="40" w:after="60" w:line="276" w:lineRule="auto"/>
      </w:pPr>
      <w:r>
        <w:rPr>
          <w:rFonts w:ascii="Calibri" w:hAnsi="Calibri"/>
          <w:b w:val="0"/>
          <w:i w:val="0"/>
          <w:color w:val="000000"/>
          <w:sz w:val="19"/>
        </w:rPr>
        <w:t>Pembelajaran menekankan koordinasi rantai kinetik (*kinetic chain*), di mana tenaga dimulai dari dorongan telapak kaki, putaran pinggul, kontraksi otot inti (*core*), hingga pelepasan akhir oleh bahu dan pergelangan tangan. Ketepatan sudut pelepasan (sekitar 35°–42°) sangat menentukan jarak capaian maksimal proyektil.</w:t>
      </w:r>
    </w:p>
    <w:p>
      <w:pPr>
        <w:spacing w:before="40" w:after="60" w:line="276" w:lineRule="auto"/>
      </w:pPr>
      <w:r>
        <w:rPr>
          <w:rFonts w:ascii="Calibri" w:hAnsi="Calibri"/>
          <w:b w:val="0"/>
          <w:i w:val="0"/>
          <w:color w:val="000000"/>
          <w:sz w:val="19"/>
        </w:rPr>
        <w:t>Aspek keselamatan (*safety first*) menjadi prioritas mutlak dalam pelaksanaan pembelajaran. Peserta didik dilatih untuk selalu mematuhi protokol sterilisasi sektor lempar, tata cara membawa alat yang benar, serta sikap saling menjaga keamanan antarteman di lapangan terbuka.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O'Brien Technique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tolak peluru dengan membelakangi sektor lemparan saat awalan untuk memaksimalkan panjang lintasan dorongan dan percepatan peluru.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Kinetic Chain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transfer energi mekanik yang berurutan dari segmen tubuh bawah (kaki/panggul) ke segmen tubuh atas hingga ujung anggota gerak pelempar.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Cross Step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Langkah menyilang pada fase akhir lari awalan lempar lembing untuk memposisikan panggul dan bahu dalam sudut lempar optimal.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Release Angle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Sudut elevasi yang dibentuk antara lintasan awal benda saat terlepas dari tangan dengan bidang horizontal tanah.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Reverse Movement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pergantian posisi kaki setelah melempar/menolak untuk menjaga keseimbangan agar tubuh tidak keluar dari lingkaran tolakan.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