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Merawat Keberagaman dan Budaya Nasional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keberagaman suku, budaya, dan agama dalam bingkai Bhinneka Tunggal Ika.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pentingnya kearifan lokal dan moderasi beragama dalam menjaga integrasi bangsa.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aksi nyata pelestarian budaya lokal di lingkungan sekolah dan masyarakat.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kearifan lokal Nusantara, pelestarian tradisi dan warisan budaya, moderasi beragama, serta strategi merajut integrasi sosial di tengah masyarakat majemuk.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Keberagaman Suku, Agama, Ras, dan Antargolongan (SARA)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faktor geografis dan historis pembentuk kemajemukan bangsa Indonesia.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Kearifan Lokal dan Tradisi Gotong Royong Nusantara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nilai-nilai kearifan lokal (seperti Subak, Rumah Betang, Gugur Gunung).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Moderasi Beragama dan Harmoni Sosial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prinsip toleransi, komitmen kebangsaan, dan anti-kekerasan dalam pergaulan.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Pelestarian dan Diplomasi Budaya di Era Global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aksi pelestarian warisan budaya takbenda dan pemanfaatan media digital untuk promosi budaya.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Semboyan 'Bhinneka Tunggal Ika' yang menjadi semboyan resmi bangsa Indonesia dipetik dari karya sastra klasik zaman Majapahit, yaitu Kitab...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Negarakertagama karangan Mpu Prapanca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Sutasoma karangan Mpu Tantular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Arjunawiwaha karangan Mpu Kanwa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Pararaton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Frasa 'Bhinneka Tunggal Ika Tan Hana Dharma Mangrwa' berasal dari Kakawin Sutasoma karya Mpu Tantular pada masa keemasan Kerajaan Majapahit abad ke-14.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Sikap etnosentrisme yang berlebihan dalam masyarakat majemuk sangat berbahaya bagi keutuhan NKRI karena dapat memicu...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Peningkatan kreativitas seni daerah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Perpecahan, prasangka buruk (*stereotip*), dan konflik antarsuku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Pertumbuhan ekonomi desa yang cepat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Kerja sama internasional yang harmonis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Etnosentrisme memandang budaya suku sendiri superior dan merendahkan suku lain, yang berpotensi menyulut konflik primordial dan disintegrasi bangsa.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Tradisi sistem pengairan persawahan berjenjang di Bali yang menjunjung tinggi kebersamaan, keadilan pembagian air, dan filosofi Tri Hita Karana dikenal dengan nama...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Subak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Mapalus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Sambatan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Gugur Gunung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Subak adalah organisasi kemasyarakatan tradisional di Bali yang mengelola sistem irigasi pertanian secara adil dan lestari, diakui sebagai warisan dunia UNESCO.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Prinsip utama dari moderasi beragama dalam kehidupan bermasyarakat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Mencampuradukkan ajaran berbagai agama menjadi satu agama baru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Menghayati ajaran agama sendiri secara taat sembari menghormati hak beribadah pemeluk agama lain dengan damai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Melarang perayaan hari besar keagamaan di ruang publik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Mengabaikan nilai-nilai moral dalam beragama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Moderasi beragama bukan kompromi teologis antar-akidah, melainkan sikap toleran, adil, seimbang, dan saling menghargai pelaksanaan ibadah masing-masing pemeluk agama.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Tindakan yang paling menunjukkan partisipasi aktif pelajar dalam melestarikan warisan budaya lokal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Merasa malu ketika diminta mengenakan pakaian adat daerah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Mempelajari tarian tradisional dan membagikan video penampilannya dengan bangga di media sosial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makanan tradisional dan hanya mengonsumsi makanan cepat saji asing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Menganggap musik daerah sebagai kesenian kuno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Mempelajari dan mempromosikan seni tari atau budaya lokal melalui sarana media modern merupakan wujud pelestarian aktif generasi muda.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5: Merawat Keberagaman dan Budaya Nasional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Keberagaman Suku, Agama, Ras, dan Antargolongan (SARA)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faktor geografis dan historis pembentuk kemajemukan bangsa Indonesia.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Kearifan Lokal dan Tradisi Gotong Royong Nusantara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nilai-nilai kearifan lokal (seperti Subak, Rumah Betang, Gugur Gunung).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Moderasi Beragama dan Harmoni Sosial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prinsip toleransi, komitmen kebangsaan, dan anti-kekerasan dalam pergaulan.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Pelestarian dan Diplomasi Budaya di Era Global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aksi pelestarian warisan budaya takbenda dan pemanfaatan media digital untuk promosi budaya.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Merawat Keberagaman dan Budaya Nasional memperkuat pemahaman peserta didik mengenai kekayaan sosiokultural Indonesia yang berlandaskan semboyan luhur Bhinneka Tunggal Ika.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mengeksplorasi ragam kearifan lokal (*indigenous knowledge*), sistem kekerabatan, tradisi gotong royong, dan kesenian daerah dari Sabang sampai Merauke sebagai warisan budaya adiluhung yang memperkaya identitas nasional.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menekankan pentingnya moderasi beragama, sikap inklusif, dan resolusi konflik nirkekerasan untuk meredam potensi disintegrasi serta mendorong kontribusi aktif generasi muda dalam mempromosikan budaya Indonesia di kancah dunia.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Bhinneka Tunggal Ika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Semboyan resmi negara yang berarti 'berbeda-beda tetapi tetap satu jua', tertera pada lambang Garuda Pancasila.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Kearifan Lokal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Tata nilai atau perilaku hidup masyarakat lokal dalam berinteraksi dengan lingkungan tempatnya hidup secara bijaksana dan arif.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Moderasi Beragama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Cara pandang, sikap, dan praktik beragama dalam kehidupan bersama dengan mengedepankan prinsip keseimbangan, keadilan, dan kemanusiaan.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Etnosentrisme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atau pandangan yang menganggap kebudayaan kelompoknya sendiri lebih unggul dibandingkan dengan kebudayaan kelompok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Warisan Budaya Takbenda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Berbagai praktik, representasi, ekspresi, pengetahuan, dan keterampilan yang diakui sebagai bagian dari warisan budaya suatu komunitas (seperti wayang, batik, gamelan).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