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Menjaga Keutuhan NKRI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Menunjukkan letak pulau-pulau terdepan Indonesia pada peta wilayah kedaulatan Republik Indonesia.</w:t>
      </w:r>
    </w:p>
    <w:p>
      <w:pPr>
        <w:pStyle w:val="ListNumber"/>
      </w:pPr>
      <w:r>
        <w:rPr>
          <w:rFonts w:ascii="Calibri" w:hAnsi="Calibri"/>
          <w:b w:val="0"/>
          <w:i w:val="0"/>
          <w:color w:val="000000"/>
          <w:sz w:val="19"/>
        </w:rPr>
        <w:t>Menganalisis faktor-faktor yang dapat mengancam keutuhan bangsa serta strategi pencegahannya.</w:t>
      </w:r>
    </w:p>
    <w:p>
      <w:pPr>
        <w:pStyle w:val="ListNumber"/>
      </w:pPr>
      <w:r>
        <w:rPr>
          <w:rFonts w:ascii="Calibri" w:hAnsi="Calibri"/>
          <w:b w:val="0"/>
          <w:i w:val="0"/>
          <w:color w:val="000000"/>
          <w:sz w:val="19"/>
        </w:rPr>
        <w:t>Menunjukkan komitmen bela negara dengan mengutamakan penggunaan produk dalam negeri dan berprestasi positif.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Mengenal batas wilayah kedaulatan NKRI (darat, laut, udara, ZEE, pulau-pulau terluar), pentingnya menjaga persatuan dari ancaman disintegrasi, serta mempraktikkan sikap bela negara melalui prestasi dan cinta produk dalam negeri.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Wawasan Nusantara dan Wilayah Kedaulatan Negara Kesatuan Republik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wawasan nusantara dan wilayah kedaulatan negara kesatuan republik 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Sejarah Perjuangan Bangsa Mempertahankan Kemerdekaan dan Keutuhan Wilayah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sejarah perjuangan bangsa mempertahankan kemerdekaan dan keutuhan wilayah.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Bentuk Ancaman Militer dan Nonmiliter terhadap Kedaulatan NKRI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bentuk ancaman militer dan nonmiliter terhadap kedaulatan nkri.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Peran Peserta Didik dan Generasi Muda dalam Upaya Bela Negara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peran peserta didik dan generasi muda dalam upaya bela negara.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Wawasan Nusantara memandang kepulauan Indonesia sebagai satu kesatuan utuh. Dalam bidang pertahanan dan keamanan, prinsip Wawasan Nusantara menegaskan bahwa...</w:t>
      </w:r>
    </w:p>
    <w:p>
      <w:pPr>
        <w:spacing w:before="0" w:after="20"/>
        <w:ind w:left="576"/>
      </w:pPr>
      <w:r>
        <w:rPr>
          <w:rFonts w:ascii="Calibri" w:hAnsi="Calibri"/>
          <w:b w:val="0"/>
          <w:i w:val="0"/>
          <w:color w:val="000000"/>
          <w:sz w:val="18"/>
        </w:rPr>
        <w:t>A. Setiap pulau hanya bertanggung jawab atas keamanannya sendiri</w:t>
      </w:r>
    </w:p>
    <w:p>
      <w:pPr>
        <w:spacing w:before="0" w:after="20"/>
        <w:ind w:left="576"/>
      </w:pPr>
      <w:r>
        <w:rPr>
          <w:rFonts w:ascii="Calibri" w:hAnsi="Calibri"/>
          <w:b w:val="0"/>
          <w:i w:val="0"/>
          <w:color w:val="000000"/>
          <w:sz w:val="18"/>
        </w:rPr>
        <w:t>B. Ancaman terhadap satu daerah atau pulau merupakan ancaman terhadap seluruh wilayah bangsa dan negara Indonesia</w:t>
      </w:r>
    </w:p>
    <w:p>
      <w:pPr>
        <w:spacing w:before="0" w:after="20"/>
        <w:ind w:left="576"/>
      </w:pPr>
      <w:r>
        <w:rPr>
          <w:rFonts w:ascii="Calibri" w:hAnsi="Calibri"/>
          <w:b w:val="0"/>
          <w:i w:val="0"/>
          <w:color w:val="000000"/>
          <w:sz w:val="18"/>
        </w:rPr>
        <w:t>C. Daerah di luar pulau Jawa tidak memerlukan pengawalan aparat pertahanan</w:t>
      </w:r>
    </w:p>
    <w:p>
      <w:pPr>
        <w:spacing w:before="0" w:after="20"/>
        <w:ind w:left="576"/>
      </w:pPr>
      <w:r>
        <w:rPr>
          <w:rFonts w:ascii="Calibri" w:hAnsi="Calibri"/>
          <w:b w:val="0"/>
          <w:i w:val="0"/>
          <w:color w:val="000000"/>
          <w:sz w:val="18"/>
        </w:rPr>
        <w:t>D. Pemerintah pusat boleh melepaskan pulau terluar jika biaya pengelolaannya mahal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Kesatuan pertahanan keamanan menegaskan bahwa gangguan atau ancaman terhadap satu jengkal wilayah NKRI dirasakan sebagai ancaman bersama bagi seluruh tumpah darah bangsa.</w:t>
      </w:r>
    </w:p>
    <w:p>
      <w:pPr>
        <w:spacing w:before="80" w:after="40"/>
        <w:ind w:left="216"/>
      </w:pPr>
      <w:r>
        <w:rPr>
          <w:rFonts w:ascii="Calibri" w:hAnsi="Calibri"/>
          <w:b/>
          <w:color w:val="000000"/>
          <w:sz w:val="19"/>
        </w:rPr>
        <w:t xml:space="preserve">2. </w:t>
      </w:r>
      <w:r>
        <w:rPr>
          <w:rFonts w:ascii="Calibri" w:hAnsi="Calibri"/>
          <w:b w:val="0"/>
          <w:i w:val="0"/>
          <w:color w:val="000000"/>
          <w:sz w:val="19"/>
        </w:rPr>
        <w:t>Wujud nyata keikutsertaan peserta didik sekolah dasar dalam upaya bela negara di lingkungan sehari-hari adalah...</w:t>
      </w:r>
    </w:p>
    <w:p>
      <w:pPr>
        <w:spacing w:before="0" w:after="20"/>
        <w:ind w:left="576"/>
      </w:pPr>
      <w:r>
        <w:rPr>
          <w:rFonts w:ascii="Calibri" w:hAnsi="Calibri"/>
          <w:b w:val="0"/>
          <w:i w:val="0"/>
          <w:color w:val="000000"/>
          <w:sz w:val="18"/>
        </w:rPr>
        <w:t>A. Membeli senjata perang untuk berjaga-jaga di gerbang sekolah</w:t>
      </w:r>
    </w:p>
    <w:p>
      <w:pPr>
        <w:spacing w:before="0" w:after="20"/>
        <w:ind w:left="576"/>
      </w:pPr>
      <w:r>
        <w:rPr>
          <w:rFonts w:ascii="Calibri" w:hAnsi="Calibri"/>
          <w:b w:val="0"/>
          <w:i w:val="0"/>
          <w:color w:val="000000"/>
          <w:sz w:val="18"/>
        </w:rPr>
        <w:t>B. Belajar dengan sungguh-sungguh, menaati tata tertib, dan menjaga kerukunan antarteman</w:t>
      </w:r>
    </w:p>
    <w:p>
      <w:pPr>
        <w:spacing w:before="0" w:after="20"/>
        <w:ind w:left="576"/>
      </w:pPr>
      <w:r>
        <w:rPr>
          <w:rFonts w:ascii="Calibri" w:hAnsi="Calibri"/>
          <w:b w:val="0"/>
          <w:i w:val="0"/>
          <w:color w:val="000000"/>
          <w:sz w:val="18"/>
        </w:rPr>
        <w:t>C. Ikut bertempur ke wilayah konflik bersenjata</w:t>
      </w:r>
    </w:p>
    <w:p>
      <w:pPr>
        <w:spacing w:before="0" w:after="20"/>
        <w:ind w:left="576"/>
      </w:pPr>
      <w:r>
        <w:rPr>
          <w:rFonts w:ascii="Calibri" w:hAnsi="Calibri"/>
          <w:b w:val="0"/>
          <w:i w:val="0"/>
          <w:color w:val="000000"/>
          <w:sz w:val="18"/>
        </w:rPr>
        <w:t>D. Meninggalkan sekolah untuk berunjuk rasa di jalan raya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Bela negara bagi pelajar diwujudkan melalui pengabdian profesi belajar, berprestasi, menjaga disiplin, serta merawat persaudaraan dan keutuhan lingkungan.</w:t>
      </w:r>
    </w:p>
    <w:p>
      <w:pPr>
        <w:spacing w:before="80" w:after="40"/>
        <w:ind w:left="216"/>
      </w:pPr>
      <w:r>
        <w:rPr>
          <w:rFonts w:ascii="Calibri" w:hAnsi="Calibri"/>
          <w:b/>
          <w:color w:val="000000"/>
          <w:sz w:val="19"/>
        </w:rPr>
        <w:t xml:space="preserve">3. </w:t>
      </w:r>
      <w:r>
        <w:rPr>
          <w:rFonts w:ascii="Calibri" w:hAnsi="Calibri"/>
          <w:b w:val="0"/>
          <w:i w:val="0"/>
          <w:color w:val="000000"/>
          <w:sz w:val="19"/>
        </w:rPr>
        <w:t>Deklarasi Djuanda yang dicetuskan pada tanggal 13 Desember 1957 memiliki arti penting yang sangat besar bagi keutuhan wilayah Indonesia karena...</w:t>
      </w:r>
    </w:p>
    <w:p>
      <w:pPr>
        <w:spacing w:before="0" w:after="20"/>
        <w:ind w:left="576"/>
      </w:pPr>
      <w:r>
        <w:rPr>
          <w:rFonts w:ascii="Calibri" w:hAnsi="Calibri"/>
          <w:b w:val="0"/>
          <w:i w:val="0"/>
          <w:color w:val="000000"/>
          <w:sz w:val="18"/>
        </w:rPr>
        <w:t>A. Menetapkan bahwa laut di antara dan di dalam kepulauan Indonesia menjadi satu kesatuan wilayah NKRI dan bukan laut bebas internasional</w:t>
      </w:r>
    </w:p>
    <w:p>
      <w:pPr>
        <w:spacing w:before="0" w:after="20"/>
        <w:ind w:left="576"/>
      </w:pPr>
      <w:r>
        <w:rPr>
          <w:rFonts w:ascii="Calibri" w:hAnsi="Calibri"/>
          <w:b w:val="0"/>
          <w:i w:val="0"/>
          <w:color w:val="000000"/>
          <w:sz w:val="18"/>
        </w:rPr>
        <w:t>B. Membagi wilayah Indonesia menjadi beberapa negara bagian terpisah</w:t>
      </w:r>
    </w:p>
    <w:p>
      <w:pPr>
        <w:spacing w:before="0" w:after="20"/>
        <w:ind w:left="576"/>
      </w:pPr>
      <w:r>
        <w:rPr>
          <w:rFonts w:ascii="Calibri" w:hAnsi="Calibri"/>
          <w:b w:val="0"/>
          <w:i w:val="0"/>
          <w:color w:val="000000"/>
          <w:sz w:val="18"/>
        </w:rPr>
        <w:t>C. Menghapuskan batas daratan antara Indonesia dan negara tetangga</w:t>
      </w:r>
    </w:p>
    <w:p>
      <w:pPr>
        <w:spacing w:before="0" w:after="20"/>
        <w:ind w:left="576"/>
      </w:pPr>
      <w:r>
        <w:rPr>
          <w:rFonts w:ascii="Calibri" w:hAnsi="Calibri"/>
          <w:b w:val="0"/>
          <w:i w:val="0"/>
          <w:color w:val="000000"/>
          <w:sz w:val="18"/>
        </w:rPr>
        <w:t>D. Melarang kapal asing berlayar di seluruh perairan samudra dunia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Deklarasi Djuanda menyatukan wilayah darat dan laut Nusantara menjadi kesatuan utuh yang diakui oleh konvensi hukum laut internasional (UNCLOS).</w:t>
      </w:r>
    </w:p>
    <w:p>
      <w:pPr>
        <w:spacing w:before="80" w:after="40"/>
        <w:ind w:left="216"/>
      </w:pPr>
      <w:r>
        <w:rPr>
          <w:rFonts w:ascii="Calibri" w:hAnsi="Calibri"/>
          <w:b/>
          <w:color w:val="000000"/>
          <w:sz w:val="19"/>
        </w:rPr>
        <w:t xml:space="preserve">4. </w:t>
      </w:r>
      <w:r>
        <w:rPr>
          <w:rFonts w:ascii="Calibri" w:hAnsi="Calibri"/>
          <w:b w:val="0"/>
          <w:i w:val="0"/>
          <w:color w:val="000000"/>
          <w:sz w:val="19"/>
        </w:rPr>
        <w:t>Salah satu bentuk ancaman nonmiliter modern yang dapat merusak persatuan generasi muda bangsa adalah...</w:t>
      </w:r>
    </w:p>
    <w:p>
      <w:pPr>
        <w:spacing w:before="0" w:after="20"/>
        <w:ind w:left="576"/>
      </w:pPr>
      <w:r>
        <w:rPr>
          <w:rFonts w:ascii="Calibri" w:hAnsi="Calibri"/>
          <w:b w:val="0"/>
          <w:i w:val="0"/>
          <w:color w:val="000000"/>
          <w:sz w:val="18"/>
        </w:rPr>
        <w:t>A. Pembangunan sarana transportasi kereta cepat</w:t>
      </w:r>
    </w:p>
    <w:p>
      <w:pPr>
        <w:spacing w:before="0" w:after="20"/>
        <w:ind w:left="576"/>
      </w:pPr>
      <w:r>
        <w:rPr>
          <w:rFonts w:ascii="Calibri" w:hAnsi="Calibri"/>
          <w:b w:val="0"/>
          <w:i w:val="0"/>
          <w:color w:val="000000"/>
          <w:sz w:val="18"/>
        </w:rPr>
        <w:t>B. Penyebaran paham radikal, berita bohong (hoaks), dan ujaran kebencian yang memecah belah persatuan di media sosial</w:t>
      </w:r>
    </w:p>
    <w:p>
      <w:pPr>
        <w:spacing w:before="0" w:after="20"/>
        <w:ind w:left="576"/>
      </w:pPr>
      <w:r>
        <w:rPr>
          <w:rFonts w:ascii="Calibri" w:hAnsi="Calibri"/>
          <w:b w:val="0"/>
          <w:i w:val="0"/>
          <w:color w:val="000000"/>
          <w:sz w:val="18"/>
        </w:rPr>
        <w:t>C. Penyelenggaraan olimpiade sains antarsekolah</w:t>
      </w:r>
    </w:p>
    <w:p>
      <w:pPr>
        <w:spacing w:before="0" w:after="20"/>
        <w:ind w:left="576"/>
      </w:pPr>
      <w:r>
        <w:rPr>
          <w:rFonts w:ascii="Calibri" w:hAnsi="Calibri"/>
          <w:b w:val="0"/>
          <w:i w:val="0"/>
          <w:color w:val="000000"/>
          <w:sz w:val="18"/>
        </w:rPr>
        <w:t>D. Pertukaran kebudayaan seni tradisional antardaerah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Ancaman nonmiliter di era informasi berupa hoaks, radikalisme, dan provokasi sara yang berpotensi memicu disintegrasi sosial.</w:t>
      </w:r>
    </w:p>
    <w:p>
      <w:pPr>
        <w:spacing w:before="80" w:after="40"/>
        <w:ind w:left="216"/>
      </w:pPr>
      <w:r>
        <w:rPr>
          <w:rFonts w:ascii="Calibri" w:hAnsi="Calibri"/>
          <w:b/>
          <w:color w:val="000000"/>
          <w:sz w:val="19"/>
        </w:rPr>
        <w:t xml:space="preserve">5. </w:t>
      </w:r>
      <w:r>
        <w:rPr>
          <w:rFonts w:ascii="Calibri" w:hAnsi="Calibri"/>
          <w:b w:val="0"/>
          <w:i w:val="0"/>
          <w:color w:val="000000"/>
          <w:sz w:val="19"/>
        </w:rPr>
        <w:t>Di daerah perbatasan, terdapat warga yang tinggal jauh dari pusat kota. Sikap kita sebagai sesama anak bangsa terhadap saudara di wilayah 3T (Terdepan, Terluar, Tertinggal) adalah...</w:t>
      </w:r>
    </w:p>
    <w:p>
      <w:pPr>
        <w:spacing w:before="0" w:after="20"/>
        <w:ind w:left="576"/>
      </w:pPr>
      <w:r>
        <w:rPr>
          <w:rFonts w:ascii="Calibri" w:hAnsi="Calibri"/>
          <w:b w:val="0"/>
          <w:i w:val="0"/>
          <w:color w:val="000000"/>
          <w:sz w:val="18"/>
        </w:rPr>
        <w:t>A. Menganggap mereka bukan bagian dari warga negara Indonesia yang sah</w:t>
      </w:r>
    </w:p>
    <w:p>
      <w:pPr>
        <w:spacing w:before="0" w:after="20"/>
        <w:ind w:left="576"/>
      </w:pPr>
      <w:r>
        <w:rPr>
          <w:rFonts w:ascii="Calibri" w:hAnsi="Calibri"/>
          <w:b w:val="0"/>
          <w:i w:val="0"/>
          <w:color w:val="000000"/>
          <w:sz w:val="18"/>
        </w:rPr>
        <w:t>B. Mendukung pemerataan pembangunan fasilitas pendidikan dan kesehatan serta memupuk rasa senasib sepenanggungan</w:t>
      </w:r>
    </w:p>
    <w:p>
      <w:pPr>
        <w:spacing w:before="0" w:after="20"/>
        <w:ind w:left="576"/>
      </w:pPr>
      <w:r>
        <w:rPr>
          <w:rFonts w:ascii="Calibri" w:hAnsi="Calibri"/>
          <w:b w:val="0"/>
          <w:i w:val="0"/>
          <w:color w:val="000000"/>
          <w:sz w:val="18"/>
        </w:rPr>
        <w:t>C. Membiarkan mereka bergabung dengan negara tetangga</w:t>
      </w:r>
    </w:p>
    <w:p>
      <w:pPr>
        <w:spacing w:before="0" w:after="20"/>
        <w:ind w:left="576"/>
      </w:pPr>
      <w:r>
        <w:rPr>
          <w:rFonts w:ascii="Calibri" w:hAnsi="Calibri"/>
          <w:b w:val="0"/>
          <w:i w:val="0"/>
          <w:color w:val="000000"/>
          <w:sz w:val="18"/>
        </w:rPr>
        <w:t>D. Melarang mereka berkunjung ke kota-kota besar di Indonesia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Menjaga keutuhan NKRI menuntut solidaritas kebangsaan dan pemerataan pembangunan agar seluruh rakyat di garis terdepan merasakan keadilan sosial.</w:t>
      </w:r>
    </w:p>
    <w:p>
      <w:r>
        <w:br w:type="page"/>
      </w:r>
    </w:p>
    <w:p>
      <w:pPr>
        <w:pStyle w:val="Title"/>
      </w:pPr>
      <w:r>
        <w:t>LEMBAR KERJA PESERTA DIDIK (LKPD)</w:t>
      </w:r>
    </w:p>
    <w:p>
      <w:pPr>
        <w:pStyle w:val="Subtitle"/>
      </w:pPr>
      <w:r>
        <w:t>Mata Pelajaran: Pendidikan Pancasila • Bab 4: Menjaga Keutuhan NKRI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Wawasan Nusantara dan Wilayah Kedaulatan Negara Kesatuan Republik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wawasan nusantara dan wilayah kedaulatan negara kesatuan republik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Sejarah Perjuangan Bangsa Mempertahankan Kemerdekaan dan Keutuhan Wilayah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sejarah perjuangan bangsa mempertahankan kemerdekaan dan keutuhan wilayah.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Bentuk Ancaman Militer dan Nonmiliter terhadap Kedaulatan NKRI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bentuk ancaman militer dan nonmiliter terhadap kedaulatan nkri.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Peran Peserta Didik dan Generasi Muda dalam Upaya Bela Negara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peran peserta didik dan generasi muda dalam upaya bela negara.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Menjaga Keutuhan NKRI membekali peserta didik kelas enam dengan wawasan kebangsaan, wawasan nusantara, serta pemahaman mengenai potensi ancaman militer dan nonmiliter terhadap kedaulatan negara Republik Indonesia. Peserta didik diajak memahami bahwa menjaga keutuhan tanah air adalah tanggung jawab konstitusional seluruh warga negara, bukan hanya aparat TNI/Polri.</w:t>
      </w:r>
    </w:p>
    <w:p>
      <w:pPr>
        <w:spacing w:before="40" w:after="60" w:line="276" w:lineRule="auto"/>
      </w:pPr>
      <w:r>
        <w:rPr>
          <w:rFonts w:ascii="Calibri" w:hAnsi="Calibri"/>
          <w:b w:val="0"/>
          <w:i w:val="0"/>
          <w:color w:val="000000"/>
          <w:sz w:val="19"/>
        </w:rPr>
        <w:t>Pembelajaran mengulas sejarah perjuangan mempertahankan kemerdekaan, batas-batas wilayah darat, laut, dan udara Indonesia, serta pentingnya menjaga pulau-pulau terdepan dan wilayah perbatasan. Murid diajak mengenali ancaman modern seperti separatisme, disintegrasi sosial, perang siber, dan penyebaran ideologi radikal pemecah belah bangsa.</w:t>
      </w:r>
    </w:p>
    <w:p>
      <w:pPr>
        <w:spacing w:before="40" w:after="60" w:line="276" w:lineRule="auto"/>
      </w:pPr>
      <w:r>
        <w:rPr>
          <w:rFonts w:ascii="Calibri" w:hAnsi="Calibri"/>
          <w:b w:val="0"/>
          <w:i w:val="0"/>
          <w:color w:val="000000"/>
          <w:sz w:val="19"/>
        </w:rPr>
        <w:t>Melalui studi kasus sejarah peristiwa mempertahankan kedaulatan, perancangan peta batas wilayah perbatasan NKRI, dan penyusunan komitmen bela negara di lingkungan sekolah, peserta didik memupuk jiwa patriotisme, kerelaan berkorban demi bangsa, serta kesiapsiagaan menjaga keutuhan Indonesia.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Wawasan Nusantara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Cara pandang bangsa Indonesia tentang diri dan lingkungannya sebagai satu kesatuan ideologi, politik, ekonomi, sosial budaya, dan pertahanan keamanan.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Bela Negara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dan perilaku warga negara yang dijiwai oleh kecintaannya kepada NKRI berdasarkan Pancasila dan UUD 1945 dalam menjamin kelangsungan hidup bangsa.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Disintegrasi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Keadaan terpecah belahnya persatuan dan kesatuan suatu bangsa akibat konflik internal atau pengaruh luar.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Wilayah Perbatasan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Kawasan strategis negara yang berbatasan langsung dengan wilayah teritorial negara tetangga.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Patriotisme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berani, pantang menyerah, dan rela berkorban demi membela kehormatan dan kedaulatan tanah air.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