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Mengamalkan Pancasila untuk Kebahagiaan Bersama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komitmen kebangsaan para tokoh perumus dasar negara (Ir. Soekarno, Moh. Hatta, Moh. Yamin, Mr. Soepomo).</w:t>
      </w:r>
    </w:p>
    <w:p>
      <w:pPr>
        <w:pStyle w:val="ListNumber"/>
      </w:pPr>
      <w:r>
        <w:rPr>
          <w:rFonts w:ascii="Calibri" w:hAnsi="Calibri"/>
          <w:b w:val="0"/>
          <w:i w:val="0"/>
          <w:color w:val="000000"/>
          <w:sz w:val="19"/>
        </w:rPr>
        <w:t>Menunjukkan perilaku adil, jujur, dan beradab dalam interaksi sosial di sekolah dan masyarakat.</w:t>
      </w:r>
    </w:p>
    <w:p>
      <w:pPr>
        <w:pStyle w:val="ListNumber"/>
      </w:pPr>
      <w:r>
        <w:rPr>
          <w:rFonts w:ascii="Calibri" w:hAnsi="Calibri"/>
          <w:b w:val="0"/>
          <w:i w:val="0"/>
          <w:color w:val="000000"/>
          <w:sz w:val="19"/>
        </w:rPr>
        <w:t>Merancang program bakti sosial gotong royong untuk membantu warga sekolah atau lingkungan sekitar yang membutuhkan.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Meneladani sejarah perumusan Pancasila oleh BPUPKI dan PPKI, menjiwai nilai ketuhanan, kemanusiaan, persatuan, kerakyatan, dan keadilan sosial dalam pergaulan global abad 21.</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Refleksi Kritis Pengamalan 5 Sila Pancasila dalam Keseharian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refleksi kritis pengamalan 5 sila pancasila dalam keseharian.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Etika Bermedia Sosial dan Penerapan Nilai Pancasila di Ruang Digital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etika bermedia sosial dan penerapan nilai pancasila di ruang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Pencegahan Diskriminasi, Perundungan, dan Sikap Intoleran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pencegahan diskriminasi, perundungan, dan sikap intoleran.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Proyek Aksi Nyata Pancasila untuk Kesejahteraan Bersama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proyek aksi nyata pancasila untuk kesejahteraan bersama.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Di grup percakapan media sosial kelas, seorang murid menyebarkan berita bohong (hoaks) yang menjelek-jelekkan salah satu teman. Sikap yang mencerminkan penerapan nilai Pancasila di ruang digital adalah...</w:t>
      </w:r>
    </w:p>
    <w:p>
      <w:pPr>
        <w:spacing w:before="0" w:after="20"/>
        <w:ind w:left="576"/>
      </w:pPr>
      <w:r>
        <w:rPr>
          <w:rFonts w:ascii="Calibri" w:hAnsi="Calibri"/>
          <w:b w:val="0"/>
          <w:i w:val="0"/>
          <w:color w:val="000000"/>
          <w:sz w:val="18"/>
        </w:rPr>
        <w:t>A. Meneruskan kabar bohong tersebut ke grup media sosial lainnya agar ramai</w:t>
      </w:r>
    </w:p>
    <w:p>
      <w:pPr>
        <w:spacing w:before="0" w:after="20"/>
        <w:ind w:left="576"/>
      </w:pPr>
      <w:r>
        <w:rPr>
          <w:rFonts w:ascii="Calibri" w:hAnsi="Calibri"/>
          <w:b w:val="0"/>
          <w:i w:val="0"/>
          <w:color w:val="000000"/>
          <w:sz w:val="18"/>
        </w:rPr>
        <w:t>B. Menegur pengirim kabar secara sopan, mengklarifikasi kebenaran fakta, dan tidak menyebarkan fitnah</w:t>
      </w:r>
    </w:p>
    <w:p>
      <w:pPr>
        <w:spacing w:before="0" w:after="20"/>
        <w:ind w:left="576"/>
      </w:pPr>
      <w:r>
        <w:rPr>
          <w:rFonts w:ascii="Calibri" w:hAnsi="Calibri"/>
          <w:b w:val="0"/>
          <w:i w:val="0"/>
          <w:color w:val="000000"/>
          <w:sz w:val="18"/>
        </w:rPr>
        <w:t>C. Ikut menambahkan komentar ejekan di dalam grup</w:t>
      </w:r>
    </w:p>
    <w:p>
      <w:pPr>
        <w:spacing w:before="0" w:after="20"/>
        <w:ind w:left="576"/>
      </w:pPr>
      <w:r>
        <w:rPr>
          <w:rFonts w:ascii="Calibri" w:hAnsi="Calibri"/>
          <w:b w:val="0"/>
          <w:i w:val="0"/>
          <w:color w:val="000000"/>
          <w:sz w:val="18"/>
        </w:rPr>
        <w:t>D. Memblokir seluruh anggota grup tanpa memberi penjelasan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Penerapan etika digital berlandaskan Pancasila menuntut kejujuran, tabayun (klarifikasi fakta), kesantunan, dan perlindungan atas kehormatan martabat sesama.</w:t>
      </w:r>
    </w:p>
    <w:p>
      <w:pPr>
        <w:spacing w:before="80" w:after="40"/>
        <w:ind w:left="216"/>
      </w:pPr>
      <w:r>
        <w:rPr>
          <w:rFonts w:ascii="Calibri" w:hAnsi="Calibri"/>
          <w:b/>
          <w:color w:val="000000"/>
          <w:sz w:val="19"/>
        </w:rPr>
        <w:t xml:space="preserve">2. </w:t>
      </w:r>
      <w:r>
        <w:rPr>
          <w:rFonts w:ascii="Calibri" w:hAnsi="Calibri"/>
          <w:b w:val="0"/>
          <w:i w:val="0"/>
          <w:color w:val="000000"/>
          <w:sz w:val="19"/>
        </w:rPr>
        <w:t>Seorang murid penyandang disabilitas masuk ke kelas enam. Pengamalan sila kedua dan kelima Pancasila yang harus ditunjukkan oleh teman-teman sekelasnya adalah...</w:t>
      </w:r>
    </w:p>
    <w:p>
      <w:pPr>
        <w:spacing w:before="0" w:after="20"/>
        <w:ind w:left="576"/>
      </w:pPr>
      <w:r>
        <w:rPr>
          <w:rFonts w:ascii="Calibri" w:hAnsi="Calibri"/>
          <w:b w:val="0"/>
          <w:i w:val="0"/>
          <w:color w:val="000000"/>
          <w:sz w:val="18"/>
        </w:rPr>
        <w:t>A. Menjauhi murid tersebut karena merasa canggung dan takut merepotkan</w:t>
      </w:r>
    </w:p>
    <w:p>
      <w:pPr>
        <w:spacing w:before="0" w:after="20"/>
        <w:ind w:left="576"/>
      </w:pPr>
      <w:r>
        <w:rPr>
          <w:rFonts w:ascii="Calibri" w:hAnsi="Calibri"/>
          <w:b w:val="0"/>
          <w:i w:val="0"/>
          <w:color w:val="000000"/>
          <w:sz w:val="18"/>
        </w:rPr>
        <w:t>B. Membantu akses belajarnya, mengajak bermain bersama, dan memberikan perlakuan setara penuh penghormatan</w:t>
      </w:r>
    </w:p>
    <w:p>
      <w:pPr>
        <w:spacing w:before="0" w:after="20"/>
        <w:ind w:left="576"/>
      </w:pPr>
      <w:r>
        <w:rPr>
          <w:rFonts w:ascii="Calibri" w:hAnsi="Calibri"/>
          <w:b w:val="0"/>
          <w:i w:val="0"/>
          <w:color w:val="000000"/>
          <w:sz w:val="18"/>
        </w:rPr>
        <w:t>C. Meminta guru memindahkan murid tersebut ke sekolah lain</w:t>
      </w:r>
    </w:p>
    <w:p>
      <w:pPr>
        <w:spacing w:before="0" w:after="20"/>
        <w:ind w:left="576"/>
      </w:pPr>
      <w:r>
        <w:rPr>
          <w:rFonts w:ascii="Calibri" w:hAnsi="Calibri"/>
          <w:b w:val="0"/>
          <w:i w:val="0"/>
          <w:color w:val="000000"/>
          <w:sz w:val="18"/>
        </w:rPr>
        <w:t>D. Membuat lelucon mengenai kondisi fisik murid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Sikap inklusif yang mendukung teman penyandang disabilitas mewujudkan kemanusiaan yang adil dan beradab serta pemenuhan keadilan sosial.</w:t>
      </w:r>
    </w:p>
    <w:p>
      <w:pPr>
        <w:spacing w:before="80" w:after="40"/>
        <w:ind w:left="216"/>
      </w:pPr>
      <w:r>
        <w:rPr>
          <w:rFonts w:ascii="Calibri" w:hAnsi="Calibri"/>
          <w:b/>
          <w:color w:val="000000"/>
          <w:sz w:val="19"/>
        </w:rPr>
        <w:t xml:space="preserve">3. </w:t>
      </w:r>
      <w:r>
        <w:rPr>
          <w:rFonts w:ascii="Calibri" w:hAnsi="Calibri"/>
          <w:b w:val="0"/>
          <w:i w:val="0"/>
          <w:color w:val="000000"/>
          <w:sz w:val="19"/>
        </w:rPr>
        <w:t>Ketika terjadi perbedaan pendapat yang tajam saat merancang acara perpisahan kelas enam, keputusan yang paling bijaksana sesuai sila keempat adalah...</w:t>
      </w:r>
    </w:p>
    <w:p>
      <w:pPr>
        <w:spacing w:before="0" w:after="20"/>
        <w:ind w:left="576"/>
      </w:pPr>
      <w:r>
        <w:rPr>
          <w:rFonts w:ascii="Calibri" w:hAnsi="Calibri"/>
          <w:b w:val="0"/>
          <w:i w:val="0"/>
          <w:color w:val="000000"/>
          <w:sz w:val="18"/>
        </w:rPr>
        <w:t>A. Mengambil keputusan voting terbuka setelah semua pihak diberi kesempatan menyampaikan argumentasinya secara santun</w:t>
      </w:r>
    </w:p>
    <w:p>
      <w:pPr>
        <w:spacing w:before="0" w:after="20"/>
        <w:ind w:left="576"/>
      </w:pPr>
      <w:r>
        <w:rPr>
          <w:rFonts w:ascii="Calibri" w:hAnsi="Calibri"/>
          <w:b w:val="0"/>
          <w:i w:val="0"/>
          <w:color w:val="000000"/>
          <w:sz w:val="18"/>
        </w:rPr>
        <w:t>B. Memaksakan kehendak kelompok yang memiliki suara paling lantang</w:t>
      </w:r>
    </w:p>
    <w:p>
      <w:pPr>
        <w:spacing w:before="0" w:after="20"/>
        <w:ind w:left="576"/>
      </w:pPr>
      <w:r>
        <w:rPr>
          <w:rFonts w:ascii="Calibri" w:hAnsi="Calibri"/>
          <w:b w:val="0"/>
          <w:i w:val="0"/>
          <w:color w:val="000000"/>
          <w:sz w:val="18"/>
        </w:rPr>
        <w:t>C. Membatalkan seluruh acara perpisahan karena malas berdebat</w:t>
      </w:r>
    </w:p>
    <w:p>
      <w:pPr>
        <w:spacing w:before="0" w:after="20"/>
        <w:ind w:left="576"/>
      </w:pPr>
      <w:r>
        <w:rPr>
          <w:rFonts w:ascii="Calibri" w:hAnsi="Calibri"/>
          <w:b w:val="0"/>
          <w:i w:val="0"/>
          <w:color w:val="000000"/>
          <w:sz w:val="18"/>
        </w:rPr>
        <w:t>D. Membiarkan ketua kelas memutuskan sendiri tanpa meminta masukan anggota kelas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Sila keempat mengutamakan dialog bermusyawarah dengan saling menghargai argumentasi rasional demi mencapai kesepakatan terbaik bersama.</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bentuk aksi nyata pengamalan sila kelima Pancasila di lingkungan sekolah adalah...</w:t>
      </w:r>
    </w:p>
    <w:p>
      <w:pPr>
        <w:spacing w:before="0" w:after="20"/>
        <w:ind w:left="576"/>
      </w:pPr>
      <w:r>
        <w:rPr>
          <w:rFonts w:ascii="Calibri" w:hAnsi="Calibri"/>
          <w:b w:val="0"/>
          <w:i w:val="0"/>
          <w:color w:val="000000"/>
          <w:sz w:val="18"/>
        </w:rPr>
        <w:t>A. Menyelenggarakan program donasi buku bacaan layak pakai untuk melengkapi pojok baca sekolah terpencil</w:t>
      </w:r>
    </w:p>
    <w:p>
      <w:pPr>
        <w:spacing w:before="0" w:after="20"/>
        <w:ind w:left="576"/>
      </w:pPr>
      <w:r>
        <w:rPr>
          <w:rFonts w:ascii="Calibri" w:hAnsi="Calibri"/>
          <w:b w:val="0"/>
          <w:i w:val="0"/>
          <w:color w:val="000000"/>
          <w:sz w:val="18"/>
        </w:rPr>
        <w:t>B. Menghabiskan uang jajan untuk pamer barang mewah kepada teman</w:t>
      </w:r>
    </w:p>
    <w:p>
      <w:pPr>
        <w:spacing w:before="0" w:after="20"/>
        <w:ind w:left="576"/>
      </w:pPr>
      <w:r>
        <w:rPr>
          <w:rFonts w:ascii="Calibri" w:hAnsi="Calibri"/>
          <w:b w:val="0"/>
          <w:i w:val="0"/>
          <w:color w:val="000000"/>
          <w:sz w:val="18"/>
        </w:rPr>
        <w:t>C. Meminjam barang teman tanpa pernah mengembalikannya</w:t>
      </w:r>
    </w:p>
    <w:p>
      <w:pPr>
        <w:spacing w:before="0" w:after="20"/>
        <w:ind w:left="576"/>
      </w:pPr>
      <w:r>
        <w:rPr>
          <w:rFonts w:ascii="Calibri" w:hAnsi="Calibri"/>
          <w:b w:val="0"/>
          <w:i w:val="0"/>
          <w:color w:val="000000"/>
          <w:sz w:val="18"/>
        </w:rPr>
        <w:t>D. Hanya membantu teman yang memberikan hadiah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Membantu penyediaan fasilitas belajar bagi anak-anak yang membutuhkan merupakan wujud nyata kepedulian dan keadilan sosial di bidang pendidikan.</w:t>
      </w:r>
    </w:p>
    <w:p>
      <w:pPr>
        <w:spacing w:before="80" w:after="40"/>
        <w:ind w:left="216"/>
      </w:pPr>
      <w:r>
        <w:rPr>
          <w:rFonts w:ascii="Calibri" w:hAnsi="Calibri"/>
          <w:b/>
          <w:color w:val="000000"/>
          <w:sz w:val="19"/>
        </w:rPr>
        <w:t xml:space="preserve">5. </w:t>
      </w:r>
      <w:r>
        <w:rPr>
          <w:rFonts w:ascii="Calibri" w:hAnsi="Calibri"/>
          <w:b w:val="0"/>
          <w:i w:val="0"/>
          <w:color w:val="000000"/>
          <w:sz w:val="19"/>
        </w:rPr>
        <w:t>Pengamalan sila pertama 'Ketuhanan Yang Maha Esa' dalam pergaulan hidup bermasyarakat diwujudkan melalui sikap...</w:t>
      </w:r>
    </w:p>
    <w:p>
      <w:pPr>
        <w:spacing w:before="0" w:after="20"/>
        <w:ind w:left="576"/>
      </w:pPr>
      <w:r>
        <w:rPr>
          <w:rFonts w:ascii="Calibri" w:hAnsi="Calibri"/>
          <w:b w:val="0"/>
          <w:i w:val="0"/>
          <w:color w:val="000000"/>
          <w:sz w:val="18"/>
        </w:rPr>
        <w:t>A. Memaksa orang lain mengikuti agama yang kita anut</w:t>
      </w:r>
    </w:p>
    <w:p>
      <w:pPr>
        <w:spacing w:before="0" w:after="20"/>
        <w:ind w:left="576"/>
      </w:pPr>
      <w:r>
        <w:rPr>
          <w:rFonts w:ascii="Calibri" w:hAnsi="Calibri"/>
          <w:b w:val="0"/>
          <w:i w:val="0"/>
          <w:color w:val="000000"/>
          <w:sz w:val="18"/>
        </w:rPr>
        <w:t>B. Menjalankan ibadah sesuai keyakinan diri serta menghormati kemerdekaan beribadah orang lain</w:t>
      </w:r>
    </w:p>
    <w:p>
      <w:pPr>
        <w:spacing w:before="0" w:after="20"/>
        <w:ind w:left="576"/>
      </w:pPr>
      <w:r>
        <w:rPr>
          <w:rFonts w:ascii="Calibri" w:hAnsi="Calibri"/>
          <w:b w:val="0"/>
          <w:i w:val="0"/>
          <w:color w:val="000000"/>
          <w:sz w:val="18"/>
        </w:rPr>
        <w:t>C. Menganggap agama orang lain tidak pantas berada di Indonesia</w:t>
      </w:r>
    </w:p>
    <w:p>
      <w:pPr>
        <w:spacing w:before="0" w:after="20"/>
        <w:ind w:left="576"/>
      </w:pPr>
      <w:r>
        <w:rPr>
          <w:rFonts w:ascii="Calibri" w:hAnsi="Calibri"/>
          <w:b w:val="0"/>
          <w:i w:val="0"/>
          <w:color w:val="000000"/>
          <w:sz w:val="18"/>
        </w:rPr>
        <w:t>D. Mencampuradukkan tata cara ritual ibadah berbagai agama menjadi satu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Sila pertama menjamin kemerdekaan beragama bagi setiap warga negara untuk beribadah sesuai keyakinannya dengan dilandasi toleransi yang tulus.</w:t>
      </w:r>
    </w:p>
    <w:p>
      <w:r>
        <w:br w:type="page"/>
      </w:r>
    </w:p>
    <w:p>
      <w:pPr>
        <w:pStyle w:val="Title"/>
      </w:pPr>
      <w:r>
        <w:t>LEMBAR KERJA PESERTA DIDIK (LKPD)</w:t>
      </w:r>
    </w:p>
    <w:p>
      <w:pPr>
        <w:pStyle w:val="Subtitle"/>
      </w:pPr>
      <w:r>
        <w:t>Mata Pelajaran: Pendidikan Pancasila • Bab 1: Mengamalkan Pancasila untuk Kebahagiaan Bersama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Refleksi Kritis Pengamalan 5 Sila Pancasila dalam Keseharian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refleksi kritis pengamalan 5 sila pancasila dalam keseharian.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Etika Bermedia Sosial dan Penerapan Nilai Pancasila di Ruang Digital</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etika bermedia sosial dan penerapan nilai pancasila di ruang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Pencegahan Diskriminasi, Perundungan, dan Sikap Intoleran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pencegahan diskriminasi, perundungan, dan sikap intoleran.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Proyek Aksi Nyata Pancasila untuk Kesejahteraan Bersama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proyek aksi nyata pancasila untuk kesejahteraan bersama.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Mengamalkan Pancasila untuk Kebahagiaan Bersama membimbing peserta didik kelas enam untuk mengevaluasi dan mempraktikkan nilai-nilai luhur Pancasila dalam skala yang lebih luas, mencakup lingkungan sekolah, masyarakat, dan pergaulan digital antarbangsa. Pembelajaran menekankan pembentukan integritas pribadi dan karakter profil pelajar Pancasila yang tangguh.</w:t>
      </w:r>
    </w:p>
    <w:p>
      <w:pPr>
        <w:spacing w:before="40" w:after="60" w:line="276" w:lineRule="auto"/>
      </w:pPr>
      <w:r>
        <w:rPr>
          <w:rFonts w:ascii="Calibri" w:hAnsi="Calibri"/>
          <w:b w:val="0"/>
          <w:i w:val="0"/>
          <w:color w:val="000000"/>
          <w:sz w:val="19"/>
        </w:rPr>
        <w:t>Peserta didik menelaah bagaimana nilai ketuhanan menuntun moralitas, nilai kemanusiaan mencegah kekerasan dan diskriminasi, nilai persatuan meredam ujaran kebencian di media sosial, nilai kerakyatan mengedepankan dialog rasional, dan nilai keadilan memperjuangkan kesejahteraan mereka yang membutuhkan.</w:t>
      </w:r>
    </w:p>
    <w:p>
      <w:pPr>
        <w:spacing w:before="40" w:after="60" w:line="276" w:lineRule="auto"/>
      </w:pPr>
      <w:r>
        <w:rPr>
          <w:rFonts w:ascii="Calibri" w:hAnsi="Calibri"/>
          <w:b w:val="0"/>
          <w:i w:val="0"/>
          <w:color w:val="000000"/>
          <w:sz w:val="19"/>
        </w:rPr>
        <w:t>Melalui proyek portofolio aksi nyata kebaikan, kajian narasi berita inspiratif, dan penyusunan resolusi kepemimpinan diri, peserta didik dipersiapkan menjadi teladan moral yang mampu membawa dampak positif bagi lingkungan dan kebahagiaan sesama manusia.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Etika Digital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Panduan moral dan kesantunan dalam berinteraksi, membagikan informasi, dan berkomentar di dunia maya.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Profil Pelajar Pancasila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Karakter dan kompetensi pembelajar Indonesia yang beriman, berkebinekaan global, bergotong royong, mandiri, bernalar kritis, dan kreatif.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Inklusif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merangkul dan memberikan kesempatan setara kepada semua orang tanpa memandang perbedaan fisik maupun sosial.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Aksi Nyata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Tindakan konkret yang dilakukan untuk menyelesaikan persoalan nyata di lingkungan sekitar.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Empati Sosial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memahami perasaan, beban, dan kebutuhan orang lain lalu tergerak untuk menolongnya.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