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PANCASILA — FASE B (KELAS 4)</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B (Kelas 4)</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Pancasila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Aku Anak Indonesia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Mengidentifikasi identitas diri, keluarga, dan teman sekelas sesuai nilai-nilai luhur Pancasila.</w:t>
      </w:r>
    </w:p>
    <w:p>
      <w:pPr>
        <w:pStyle w:val="ListNumber"/>
      </w:pPr>
      <w:r>
        <w:rPr>
          <w:rFonts w:ascii="Calibri" w:hAnsi="Calibri"/>
          <w:b w:val="0"/>
          <w:i w:val="0"/>
          <w:color w:val="000000"/>
          <w:sz w:val="19"/>
        </w:rPr>
        <w:t>Menjelaskan makna semboyan Bhinneka Tunggal Ika dalam menjaga kerukunan antarsesama murid.</w:t>
      </w:r>
    </w:p>
    <w:p>
      <w:pPr>
        <w:pStyle w:val="ListNumber"/>
      </w:pPr>
      <w:r>
        <w:rPr>
          <w:rFonts w:ascii="Calibri" w:hAnsi="Calibri"/>
          <w:b w:val="0"/>
          <w:i w:val="0"/>
          <w:color w:val="000000"/>
          <w:sz w:val="19"/>
        </w:rPr>
        <w:t>Mempraktikkan sikap saling menghargai perbedaan latar belakang suku, budaya, dan agama di kelas.</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Memahami identitas diri dan teman sebagai bagian dari bangsa Indonesia, semboyan Bhinneka Tunggal Ika, serta menghargai keragaman fisik, suku, dan agama di lingkungan sekolah.</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Makna Simbol Garuda Pancasila dan Nilai Tiap Sila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makna simbol garuda pancasila dan nilai tiap sila.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Penerapan Nilai Ketuhanan dan Kemanusiaan di Lingkungan Rumah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penerapan nilai ketuhanan dan kemanusiaan di lingkungan rumah.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Sikap Persatuan, Musyawarah, dan Keadilan di Sekolah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sikap persatuan, musyawarah, dan keadilan di sekolah.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Topik D: Keteladanan Sikap Tokoh Perumus Pancasila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keteladanan sikap tokoh perumus pancasila.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Di kelas empat, murid-murid hendak memilih ketua kelas. Sebagian murid mengusulkan Doni, sedangkan sebagian lainnya mengusulkan Siti. Tindakan musyawarah yang paling tepat sesuai pengamalan sila keempat Pancasila adalah...</w:t>
      </w:r>
    </w:p>
    <w:p>
      <w:pPr>
        <w:spacing w:before="0" w:after="20"/>
        <w:ind w:left="576"/>
      </w:pPr>
      <w:r>
        <w:rPr>
          <w:rFonts w:ascii="Calibri" w:hAnsi="Calibri"/>
          <w:b w:val="0"/>
          <w:i w:val="0"/>
          <w:color w:val="000000"/>
          <w:sz w:val="18"/>
        </w:rPr>
        <w:t>A. Menunjuk murid yang paling pintar tanpa mendengar usul teman lain</w:t>
      </w:r>
    </w:p>
    <w:p>
      <w:pPr>
        <w:spacing w:before="0" w:after="20"/>
        <w:ind w:left="576"/>
      </w:pPr>
      <w:r>
        <w:rPr>
          <w:rFonts w:ascii="Calibri" w:hAnsi="Calibri"/>
          <w:b w:val="0"/>
          <w:i w:val="0"/>
          <w:color w:val="000000"/>
          <w:sz w:val="18"/>
        </w:rPr>
        <w:t>B. Melakukan diskusi kelas untuk mendengarkan visi kedua calon lalu mengambil keputusan mufakat</w:t>
      </w:r>
    </w:p>
    <w:p>
      <w:pPr>
        <w:spacing w:before="0" w:after="20"/>
        <w:ind w:left="576"/>
      </w:pPr>
      <w:r>
        <w:rPr>
          <w:rFonts w:ascii="Calibri" w:hAnsi="Calibri"/>
          <w:b w:val="0"/>
          <w:i w:val="0"/>
          <w:color w:val="000000"/>
          <w:sz w:val="18"/>
        </w:rPr>
        <w:t>C. Membiarkan wali kelas menentukan pilihan secara sepihak agar cepat selesai</w:t>
      </w:r>
    </w:p>
    <w:p>
      <w:pPr>
        <w:spacing w:before="0" w:after="20"/>
        <w:ind w:left="576"/>
      </w:pPr>
      <w:r>
        <w:rPr>
          <w:rFonts w:ascii="Calibri" w:hAnsi="Calibri"/>
          <w:b w:val="0"/>
          <w:i w:val="0"/>
          <w:color w:val="000000"/>
          <w:sz w:val="18"/>
        </w:rPr>
        <w:t>D. Memilih calon berdasarkan kelompok bermain yang paling banyak anggotanya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Sila keempat mengamanatkan musyawarah untuk mufakat dengan mendengarkan pandangan bersama secara adil dan terbuka dalam menyelesaikan urusan bersama.</w:t>
      </w:r>
    </w:p>
    <w:p>
      <w:pPr>
        <w:spacing w:before="80" w:after="40"/>
        <w:ind w:left="216"/>
      </w:pPr>
      <w:r>
        <w:rPr>
          <w:rFonts w:ascii="Calibri" w:hAnsi="Calibri"/>
          <w:b/>
          <w:color w:val="000000"/>
          <w:sz w:val="19"/>
        </w:rPr>
        <w:t xml:space="preserve">2. </w:t>
      </w:r>
      <w:r>
        <w:rPr>
          <w:rFonts w:ascii="Calibri" w:hAnsi="Calibri"/>
          <w:b w:val="0"/>
          <w:i w:val="0"/>
          <w:color w:val="000000"/>
          <w:sz w:val="19"/>
        </w:rPr>
        <w:t>Simbol pohon beringin pada perisai Garuda Pancasila melambangkan persatuan Indonesia karena bermakna...</w:t>
      </w:r>
    </w:p>
    <w:p>
      <w:pPr>
        <w:spacing w:before="0" w:after="20"/>
        <w:ind w:left="576"/>
      </w:pPr>
      <w:r>
        <w:rPr>
          <w:rFonts w:ascii="Calibri" w:hAnsi="Calibri"/>
          <w:b w:val="0"/>
          <w:i w:val="0"/>
          <w:color w:val="000000"/>
          <w:sz w:val="18"/>
        </w:rPr>
        <w:t>A. Pohon yang menghasilkan buah berlimpah untuk kemakmuran rakyat</w:t>
      </w:r>
    </w:p>
    <w:p>
      <w:pPr>
        <w:spacing w:before="0" w:after="20"/>
        <w:ind w:left="576"/>
      </w:pPr>
      <w:r>
        <w:rPr>
          <w:rFonts w:ascii="Calibri" w:hAnsi="Calibri"/>
          <w:b w:val="0"/>
          <w:i w:val="0"/>
          <w:color w:val="000000"/>
          <w:sz w:val="18"/>
        </w:rPr>
        <w:t>B. Tempat berteduh yang kokoh dengan akar gantung yang mencerminkan keragaman suku bangsa bersatu dalam satu naungan</w:t>
      </w:r>
    </w:p>
    <w:p>
      <w:pPr>
        <w:spacing w:before="0" w:after="20"/>
        <w:ind w:left="576"/>
      </w:pPr>
      <w:r>
        <w:rPr>
          <w:rFonts w:ascii="Calibri" w:hAnsi="Calibri"/>
          <w:b w:val="0"/>
          <w:i w:val="0"/>
          <w:color w:val="000000"/>
          <w:sz w:val="18"/>
        </w:rPr>
        <w:t>C. Bahan kayu yang kuat untuk membangun rumah adat di berbagai daerah</w:t>
      </w:r>
    </w:p>
    <w:p>
      <w:pPr>
        <w:spacing w:before="0" w:after="20"/>
        <w:ind w:left="576"/>
      </w:pPr>
      <w:r>
        <w:rPr>
          <w:rFonts w:ascii="Calibri" w:hAnsi="Calibri"/>
          <w:b w:val="0"/>
          <w:i w:val="0"/>
          <w:color w:val="000000"/>
          <w:sz w:val="18"/>
        </w:rPr>
        <w:t>D. Tumbuhan yang selalu hijau sepanjang tahun di iklim tropis</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Pohon beringin memiliki sulur dan akar yang menjalar ke mana-mana, mencerminkan Indonesia sebagai negara kesatuan yang menaungi beragam latar belakang budaya.</w:t>
      </w:r>
    </w:p>
    <w:p>
      <w:pPr>
        <w:spacing w:before="80" w:after="40"/>
        <w:ind w:left="216"/>
      </w:pPr>
      <w:r>
        <w:rPr>
          <w:rFonts w:ascii="Calibri" w:hAnsi="Calibri"/>
          <w:b/>
          <w:color w:val="000000"/>
          <w:sz w:val="19"/>
        </w:rPr>
        <w:t xml:space="preserve">3. </w:t>
      </w:r>
      <w:r>
        <w:rPr>
          <w:rFonts w:ascii="Calibri" w:hAnsi="Calibri"/>
          <w:b w:val="0"/>
          <w:i w:val="0"/>
          <w:color w:val="000000"/>
          <w:sz w:val="19"/>
        </w:rPr>
        <w:t>Rudi melihat temannya terjatuh dari sepeda dan terluka di halaman sekolah. Rudi segera membantu temannya berdiri dan mengantarnya ke ruang UKS. Tindakan Rudi merupakan wujud nyata pengamalan...</w:t>
      </w:r>
    </w:p>
    <w:p>
      <w:pPr>
        <w:spacing w:before="0" w:after="20"/>
        <w:ind w:left="576"/>
      </w:pPr>
      <w:r>
        <w:rPr>
          <w:rFonts w:ascii="Calibri" w:hAnsi="Calibri"/>
          <w:b w:val="0"/>
          <w:i w:val="0"/>
          <w:color w:val="000000"/>
          <w:sz w:val="18"/>
        </w:rPr>
        <w:t>A. Sila pertama (Ketuhanan Yang Maha Esa)</w:t>
      </w:r>
    </w:p>
    <w:p>
      <w:pPr>
        <w:spacing w:before="0" w:after="20"/>
        <w:ind w:left="576"/>
      </w:pPr>
      <w:r>
        <w:rPr>
          <w:rFonts w:ascii="Calibri" w:hAnsi="Calibri"/>
          <w:b w:val="0"/>
          <w:i w:val="0"/>
          <w:color w:val="000000"/>
          <w:sz w:val="18"/>
        </w:rPr>
        <w:t>B. Sila kedua (Kemanusiaan yang adil dan beradab)</w:t>
      </w:r>
    </w:p>
    <w:p>
      <w:pPr>
        <w:spacing w:before="0" w:after="20"/>
        <w:ind w:left="576"/>
      </w:pPr>
      <w:r>
        <w:rPr>
          <w:rFonts w:ascii="Calibri" w:hAnsi="Calibri"/>
          <w:b w:val="0"/>
          <w:i w:val="0"/>
          <w:color w:val="000000"/>
          <w:sz w:val="18"/>
        </w:rPr>
        <w:t>C. Sila ketiga (Persatuan Indonesia)</w:t>
      </w:r>
    </w:p>
    <w:p>
      <w:pPr>
        <w:spacing w:before="0" w:after="20"/>
        <w:ind w:left="576"/>
      </w:pPr>
      <w:r>
        <w:rPr>
          <w:rFonts w:ascii="Calibri" w:hAnsi="Calibri"/>
          <w:b w:val="0"/>
          <w:i w:val="0"/>
          <w:color w:val="000000"/>
          <w:sz w:val="18"/>
        </w:rPr>
        <w:t>D. Sila keempat (Kerakyatan yang dipimpin oleh hikmat kebijaksanaan)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Membantu sesama yang sedang mengalami musibah atau luka dengan penuh empati mencerminkan nilai kemanusiaan yang adil dan beradab (sila kedua).</w:t>
      </w:r>
    </w:p>
    <w:p>
      <w:pPr>
        <w:spacing w:before="80" w:after="40"/>
        <w:ind w:left="216"/>
      </w:pPr>
      <w:r>
        <w:rPr>
          <w:rFonts w:ascii="Calibri" w:hAnsi="Calibri"/>
          <w:b/>
          <w:color w:val="000000"/>
          <w:sz w:val="19"/>
        </w:rPr>
        <w:t xml:space="preserve">4. </w:t>
      </w:r>
      <w:r>
        <w:rPr>
          <w:rFonts w:ascii="Calibri" w:hAnsi="Calibri"/>
          <w:b w:val="0"/>
          <w:i w:val="0"/>
          <w:color w:val="000000"/>
          <w:sz w:val="19"/>
        </w:rPr>
        <w:t>Ketika kelompok belajar beranggotakan murid dari berbagai latar belakang suku dan daerah, sikap yang mendukung persatuan Indonesia adalah...</w:t>
      </w:r>
    </w:p>
    <w:p>
      <w:pPr>
        <w:spacing w:before="0" w:after="20"/>
        <w:ind w:left="576"/>
      </w:pPr>
      <w:r>
        <w:rPr>
          <w:rFonts w:ascii="Calibri" w:hAnsi="Calibri"/>
          <w:b w:val="0"/>
          <w:i w:val="0"/>
          <w:color w:val="000000"/>
          <w:sz w:val="18"/>
        </w:rPr>
        <w:t>A. Hanya mau berteman dengan teman yang berasal dari suku yang sama</w:t>
      </w:r>
    </w:p>
    <w:p>
      <w:pPr>
        <w:spacing w:before="0" w:after="20"/>
        <w:ind w:left="576"/>
      </w:pPr>
      <w:r>
        <w:rPr>
          <w:rFonts w:ascii="Calibri" w:hAnsi="Calibri"/>
          <w:b w:val="0"/>
          <w:i w:val="0"/>
          <w:color w:val="000000"/>
          <w:sz w:val="18"/>
        </w:rPr>
        <w:t>B. Menggunakan bahasa daerah sendiri agar teman lain tidak mengerti</w:t>
      </w:r>
    </w:p>
    <w:p>
      <w:pPr>
        <w:spacing w:before="0" w:after="20"/>
        <w:ind w:left="576"/>
      </w:pPr>
      <w:r>
        <w:rPr>
          <w:rFonts w:ascii="Calibri" w:hAnsi="Calibri"/>
          <w:b w:val="0"/>
          <w:i w:val="0"/>
          <w:color w:val="000000"/>
          <w:sz w:val="18"/>
        </w:rPr>
        <w:t>C. Bekerja sama secara setara dan saling menghargai kebiasaan masing-masing anggota</w:t>
      </w:r>
    </w:p>
    <w:p>
      <w:pPr>
        <w:spacing w:before="0" w:after="20"/>
        <w:ind w:left="576"/>
      </w:pPr>
      <w:r>
        <w:rPr>
          <w:rFonts w:ascii="Calibri" w:hAnsi="Calibri"/>
          <w:b w:val="0"/>
          <w:i w:val="0"/>
          <w:color w:val="000000"/>
          <w:sz w:val="18"/>
        </w:rPr>
        <w:t>D. Menyerahkan semua tugas kelompok kepada satu murid saja</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Bekerja sama tanpa membedakan suku serta saling menghargai perbedaan merupakan perwujudan langsung dari nilai persatuan Indonesia (sila ketiga).</w:t>
      </w:r>
    </w:p>
    <w:p>
      <w:pPr>
        <w:spacing w:before="80" w:after="40"/>
        <w:ind w:left="216"/>
      </w:pPr>
      <w:r>
        <w:rPr>
          <w:rFonts w:ascii="Calibri" w:hAnsi="Calibri"/>
          <w:b/>
          <w:color w:val="000000"/>
          <w:sz w:val="19"/>
        </w:rPr>
        <w:t xml:space="preserve">5. </w:t>
      </w:r>
      <w:r>
        <w:rPr>
          <w:rFonts w:ascii="Calibri" w:hAnsi="Calibri"/>
          <w:b w:val="0"/>
          <w:i w:val="0"/>
          <w:color w:val="000000"/>
          <w:sz w:val="19"/>
        </w:rPr>
        <w:t>Guru membagikan alat praktikum sains secara merata kepada setiap kelompok tanpa membedakan nilai akademik anggota kelompok. Sikap guru tersebut mengamalkan nilai...</w:t>
      </w:r>
    </w:p>
    <w:p>
      <w:pPr>
        <w:spacing w:before="0" w:after="20"/>
        <w:ind w:left="576"/>
      </w:pPr>
      <w:r>
        <w:rPr>
          <w:rFonts w:ascii="Calibri" w:hAnsi="Calibri"/>
          <w:b w:val="0"/>
          <w:i w:val="0"/>
          <w:color w:val="000000"/>
          <w:sz w:val="18"/>
        </w:rPr>
        <w:t>A. Sila kelima Pancasila</w:t>
      </w:r>
    </w:p>
    <w:p>
      <w:pPr>
        <w:spacing w:before="0" w:after="20"/>
        <w:ind w:left="576"/>
      </w:pPr>
      <w:r>
        <w:rPr>
          <w:rFonts w:ascii="Calibri" w:hAnsi="Calibri"/>
          <w:b w:val="0"/>
          <w:i w:val="0"/>
          <w:color w:val="000000"/>
          <w:sz w:val="18"/>
        </w:rPr>
        <w:t>B. Sila keempat Pancasila</w:t>
      </w:r>
    </w:p>
    <w:p>
      <w:pPr>
        <w:spacing w:before="0" w:after="20"/>
        <w:ind w:left="576"/>
      </w:pPr>
      <w:r>
        <w:rPr>
          <w:rFonts w:ascii="Calibri" w:hAnsi="Calibri"/>
          <w:b w:val="0"/>
          <w:i w:val="0"/>
          <w:color w:val="000000"/>
          <w:sz w:val="18"/>
        </w:rPr>
        <w:t>C. Sila ketiga Pancasila</w:t>
      </w:r>
    </w:p>
    <w:p>
      <w:pPr>
        <w:spacing w:before="0" w:after="20"/>
        <w:ind w:left="576"/>
      </w:pPr>
      <w:r>
        <w:rPr>
          <w:rFonts w:ascii="Calibri" w:hAnsi="Calibri"/>
          <w:b w:val="0"/>
          <w:i w:val="0"/>
          <w:color w:val="000000"/>
          <w:sz w:val="18"/>
        </w:rPr>
        <w:t>D. Sila pertama Pancasila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Pemberian hak dan fasilitas belajar secara merata dan proporsional kepada semua peserta didik mencerminkan keadilan sosial bagi seluruh rakyat (sila kelima).</w:t>
      </w:r>
    </w:p>
    <w:p>
      <w:r>
        <w:br w:type="page"/>
      </w:r>
    </w:p>
    <w:p>
      <w:pPr>
        <w:pStyle w:val="Title"/>
      </w:pPr>
      <w:r>
        <w:t>LEMBAR KERJA PESERTA DIDIK (LKPD)</w:t>
      </w:r>
    </w:p>
    <w:p>
      <w:pPr>
        <w:pStyle w:val="Subtitle"/>
      </w:pPr>
      <w:r>
        <w:t>Mata Pelajaran: Pendidikan Pancasila • Bab 1: Aku Anak Indonesia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Makna Simbol Garuda Pancasila dan Nilai Tiap Sila</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makna simbol garuda pancasila dan nilai tiap sila.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Penerapan Nilai Ketuhanan dan Kemanusiaan di Lingkungan Rumah</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penerapan nilai ketuhanan dan kemanusiaan di lingkungan rumah.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Sikap Persatuan, Musyawarah, dan Keadilan di Sekolah</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sikap persatuan, musyawarah, dan keadilan di sekolah.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Topik D: Keteladanan Sikap Tokoh Perumus Pancasila</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keteladanan sikap tokoh perumus pancasila.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Aku Anak Indonesia memandu peserta didik kelas empat untuk memahami kedudukan Pancasila sebagai dasar negara, pandangan hidup bangsa, dan pemersatu keberagaman masyarakat Indonesia. Pembelajaran diawali dengan mengenali simbol-simbol Garuda Pancasila beserta makna filosofis tiap lambang dari bintang tunggal hingga padi dan kapas dalam kehidupan sehari-hari.</w:t>
      </w:r>
    </w:p>
    <w:p>
      <w:pPr>
        <w:spacing w:before="40" w:after="60" w:line="276" w:lineRule="auto"/>
      </w:pPr>
      <w:r>
        <w:rPr>
          <w:rFonts w:ascii="Calibri" w:hAnsi="Calibri"/>
          <w:b w:val="0"/>
          <w:i w:val="0"/>
          <w:color w:val="000000"/>
          <w:sz w:val="19"/>
        </w:rPr>
        <w:t>Peserta didik diajak menelaah bagaimana nilai-nilai ketuhanan, kemanusiaan, persatuan, kerakyatan, dan keadilan sosial diterapkan secara nyata di lingkungan keluarga, sekolah, dan tetangga. Pembelajaran mengedepankan pendekatan reflektif kontekstual agar murid tidak sekadar menghafalkan bunyi teks Pancasila, melainkan mampu mengidentifikasi keteladanan moral yang konkret.</w:t>
      </w:r>
    </w:p>
    <w:p>
      <w:pPr>
        <w:spacing w:before="40" w:after="60" w:line="276" w:lineRule="auto"/>
      </w:pPr>
      <w:r>
        <w:rPr>
          <w:rFonts w:ascii="Calibri" w:hAnsi="Calibri"/>
          <w:b w:val="0"/>
          <w:i w:val="0"/>
          <w:color w:val="000000"/>
          <w:sz w:val="19"/>
        </w:rPr>
        <w:t>Melalui penugasan studi kasus bergambar, diskusi kelompok, dan lembar refleksi diri, peserta didik melatih kebiasaan tolong-menolong, menghargai pendapat teman sebaya, serta menumbuhkan rasa bangga sebagai tunas bangsa Indonesia yang berakhlak mulia dan berjiwa gotong royong.</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Dasar Negara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Pondasi utama dan pedoman penyelenggaraan kehidupan bermasyarakat, berbangsa, dan bernegara bagi Republik Indonesia.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Garuda Pancasila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Lambang negara Republik Indonesia yang memuat perisai berisi lima simbol sila dan pita bertuliskan semboyan Bhinneka Tunggal Ika.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Nilai Kemanusiaan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Sikap memperlakukan sesama manusia secara adil dan beradab tanpa membeda-bedakan latar belakang suku, agama, maupun kondisi ekonomi.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Musyawarah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Proses pembahasan bersama untuk mencapai keputusan mufakat dalam menyelesaikan masalah bersama.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Keadilan Sosial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pemerataan hak dan perlakuan setara yang menjamin kesejahteraan lahir dan batin bagi seluruh warga masyarakat.</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Pancasila Kelas 4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