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Unit 1: Aku dan Identitasku dalam Kehidupan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mendeskripsikan identitas diri dan menghargai keunikan identitas teman di sekolah.</w:t>
      </w:r>
    </w:p>
    <w:p>
      <w:pPr>
        <w:pStyle w:val="ListNumber"/>
      </w:pPr>
      <w:r>
        <w:rPr>
          <w:rFonts w:ascii="Calibri" w:hAnsi="Calibri"/>
          <w:b w:val="0"/>
          <w:i w:val="0"/>
          <w:color w:val="000000"/>
          <w:sz w:val="19"/>
        </w:rPr>
        <w:t>Peserta didik mampu menjelaskan makna simbol dan nilai yang terkandung dalam kelima sila Pancasila.</w:t>
      </w:r>
    </w:p>
    <w:p>
      <w:pPr>
        <w:pStyle w:val="ListNumber"/>
      </w:pPr>
      <w:r>
        <w:rPr>
          <w:rFonts w:ascii="Calibri" w:hAnsi="Calibri"/>
          <w:b w:val="0"/>
          <w:i w:val="0"/>
          <w:color w:val="000000"/>
          <w:sz w:val="19"/>
        </w:rPr>
        <w:t>Peserta didik mampu menerapkan perilaku yang mencerminkan nilai-nilai Pancasila dalam kehidupan sehari-hari.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pengenalan identitas diri dan keluarga, penerapan nilai-nilai kelima sila Pancasila dalam keseharian, serta sikap saling menghargai karakter sesama teman.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Identitas Diri dan Keunikan Teman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ciri fisik, hobi, dan karakter khas diri sendiri serta menghormati perbedaan teman sebaya.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Simbol dan Makna Kelima Sila Pancasila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Menghubungkan lambang Garuda Pancasila (Bintang, Rantai, Pohon Beringin, Kepala Banteng, Padi &amp; Kapas) dengan perilakunya.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Penerapan Nilai Pancasila di Rumah dan Sekolah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sikap gotong royong, menghargai pendapat musyawarah, dan berbagi dengan adil.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Simbol sila kedua Pancasila 'Kemanusiaan yang adil dan beradab' pada perisai burung Garuda adalah...</w:t>
      </w:r>
    </w:p>
    <w:p>
      <w:pPr>
        <w:spacing w:before="0" w:after="20"/>
        <w:ind w:left="576"/>
      </w:pPr>
      <w:r>
        <w:rPr>
          <w:rFonts w:ascii="Calibri" w:hAnsi="Calibri"/>
          <w:b w:val="0"/>
          <w:i w:val="0"/>
          <w:color w:val="000000"/>
          <w:sz w:val="18"/>
        </w:rPr>
        <w:t>A. Bintang emas</w:t>
      </w:r>
    </w:p>
    <w:p>
      <w:pPr>
        <w:spacing w:before="0" w:after="20"/>
        <w:ind w:left="576"/>
      </w:pPr>
      <w:r>
        <w:rPr>
          <w:rFonts w:ascii="Calibri" w:hAnsi="Calibri"/>
          <w:b w:val="0"/>
          <w:i w:val="0"/>
          <w:color w:val="000000"/>
          <w:sz w:val="18"/>
        </w:rPr>
        <w:t>B. Rantai emas</w:t>
      </w:r>
    </w:p>
    <w:p>
      <w:pPr>
        <w:spacing w:before="0" w:after="20"/>
        <w:ind w:left="576"/>
      </w:pPr>
      <w:r>
        <w:rPr>
          <w:rFonts w:ascii="Calibri" w:hAnsi="Calibri"/>
          <w:b w:val="0"/>
          <w:i w:val="0"/>
          <w:color w:val="000000"/>
          <w:sz w:val="18"/>
        </w:rPr>
        <w:t>C. Pohon beringin</w:t>
      </w:r>
    </w:p>
    <w:p>
      <w:pPr>
        <w:spacing w:before="0" w:after="20"/>
        <w:ind w:left="576"/>
      </w:pPr>
      <w:r>
        <w:rPr>
          <w:rFonts w:ascii="Calibri" w:hAnsi="Calibri"/>
          <w:b w:val="0"/>
          <w:i w:val="0"/>
          <w:color w:val="000000"/>
          <w:sz w:val="18"/>
        </w:rPr>
        <w:t>D. Kepala banteng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Rantai emas yang saling berkait melambangkan hubungan persaudaraan dan kemanusiaan yang erat antarwarga.</w:t>
      </w:r>
    </w:p>
    <w:p>
      <w:pPr>
        <w:spacing w:before="80" w:after="40"/>
        <w:ind w:left="216"/>
      </w:pPr>
      <w:r>
        <w:rPr>
          <w:rFonts w:ascii="Calibri" w:hAnsi="Calibri"/>
          <w:b/>
          <w:color w:val="000000"/>
          <w:sz w:val="19"/>
        </w:rPr>
        <w:t xml:space="preserve">2. </w:t>
      </w:r>
      <w:r>
        <w:rPr>
          <w:rFonts w:ascii="Calibri" w:hAnsi="Calibri"/>
          <w:b w:val="0"/>
          <w:i w:val="0"/>
          <w:color w:val="000000"/>
          <w:sz w:val="19"/>
        </w:rPr>
        <w:t>Contoh pengamalan sila pertama Pancasila di lingkungan sekolah adalah...</w:t>
      </w:r>
    </w:p>
    <w:p>
      <w:pPr>
        <w:spacing w:before="0" w:after="20"/>
        <w:ind w:left="576"/>
      </w:pPr>
      <w:r>
        <w:rPr>
          <w:rFonts w:ascii="Calibri" w:hAnsi="Calibri"/>
          <w:b w:val="0"/>
          <w:i w:val="0"/>
          <w:color w:val="000000"/>
          <w:sz w:val="18"/>
        </w:rPr>
        <w:t>A. Melakukan pemilihan ketua kelas secara tertib</w:t>
      </w:r>
    </w:p>
    <w:p>
      <w:pPr>
        <w:spacing w:before="0" w:after="20"/>
        <w:ind w:left="576"/>
      </w:pPr>
      <w:r>
        <w:rPr>
          <w:rFonts w:ascii="Calibri" w:hAnsi="Calibri"/>
          <w:b w:val="0"/>
          <w:i w:val="0"/>
          <w:color w:val="000000"/>
          <w:sz w:val="18"/>
        </w:rPr>
        <w:t>B. Berdoa bersama sebelum dan sesudah belajar dengan khusyuk</w:t>
      </w:r>
    </w:p>
    <w:p>
      <w:pPr>
        <w:spacing w:before="0" w:after="20"/>
        <w:ind w:left="576"/>
      </w:pPr>
      <w:r>
        <w:rPr>
          <w:rFonts w:ascii="Calibri" w:hAnsi="Calibri"/>
          <w:b w:val="0"/>
          <w:i w:val="0"/>
          <w:color w:val="000000"/>
          <w:sz w:val="18"/>
        </w:rPr>
        <w:t>C. Membantu teman membersihkan papan tulis</w:t>
      </w:r>
    </w:p>
    <w:p>
      <w:pPr>
        <w:spacing w:before="0" w:after="20"/>
        <w:ind w:left="576"/>
      </w:pPr>
      <w:r>
        <w:rPr>
          <w:rFonts w:ascii="Calibri" w:hAnsi="Calibri"/>
          <w:b w:val="0"/>
          <w:i w:val="0"/>
          <w:color w:val="000000"/>
          <w:sz w:val="18"/>
        </w:rPr>
        <w:t>D. Membagi bekal makanan secara adil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Berdoa dan menjalankan ibadah merupakan wujud keimanan dan ketakwaan kepada Tuhan (Sila 1).</w:t>
      </w:r>
    </w:p>
    <w:p>
      <w:pPr>
        <w:spacing w:before="80" w:after="40"/>
        <w:ind w:left="216"/>
      </w:pPr>
      <w:r>
        <w:rPr>
          <w:rFonts w:ascii="Calibri" w:hAnsi="Calibri"/>
          <w:b/>
          <w:color w:val="000000"/>
          <w:sz w:val="19"/>
        </w:rPr>
        <w:t xml:space="preserve">3. </w:t>
      </w:r>
      <w:r>
        <w:rPr>
          <w:rFonts w:ascii="Calibri" w:hAnsi="Calibri"/>
          <w:b w:val="0"/>
          <w:i w:val="0"/>
          <w:color w:val="000000"/>
          <w:sz w:val="19"/>
        </w:rPr>
        <w:t>Ketika kelompok belajar mengalami perbedaan pendapat mengenai pembagian tugas, tindakan terbaik yang sesuai dengan sila keempat Pancasila adalah...</w:t>
      </w:r>
    </w:p>
    <w:p>
      <w:pPr>
        <w:spacing w:before="0" w:after="20"/>
        <w:ind w:left="576"/>
      </w:pPr>
      <w:r>
        <w:rPr>
          <w:rFonts w:ascii="Calibri" w:hAnsi="Calibri"/>
          <w:b w:val="0"/>
          <w:i w:val="0"/>
          <w:color w:val="000000"/>
          <w:sz w:val="18"/>
        </w:rPr>
        <w:t>A. Memaksakan pendapat sendiri agar dituruti</w:t>
      </w:r>
    </w:p>
    <w:p>
      <w:pPr>
        <w:spacing w:before="0" w:after="20"/>
        <w:ind w:left="576"/>
      </w:pPr>
      <w:r>
        <w:rPr>
          <w:rFonts w:ascii="Calibri" w:hAnsi="Calibri"/>
          <w:b w:val="0"/>
          <w:i w:val="0"/>
          <w:color w:val="000000"/>
          <w:sz w:val="18"/>
        </w:rPr>
        <w:t>B. Melakukan musyawarah dengan tenang untuk mencapai mufakat bersama</w:t>
      </w:r>
    </w:p>
    <w:p>
      <w:pPr>
        <w:spacing w:before="0" w:after="20"/>
        <w:ind w:left="576"/>
      </w:pPr>
      <w:r>
        <w:rPr>
          <w:rFonts w:ascii="Calibri" w:hAnsi="Calibri"/>
          <w:b w:val="0"/>
          <w:i w:val="0"/>
          <w:color w:val="000000"/>
          <w:sz w:val="18"/>
        </w:rPr>
        <w:t>C. Membatalkan tugas kelompok dan pulang</w:t>
      </w:r>
    </w:p>
    <w:p>
      <w:pPr>
        <w:spacing w:before="0" w:after="20"/>
        <w:ind w:left="576"/>
      </w:pPr>
      <w:r>
        <w:rPr>
          <w:rFonts w:ascii="Calibri" w:hAnsi="Calibri"/>
          <w:b w:val="0"/>
          <w:i w:val="0"/>
          <w:color w:val="000000"/>
          <w:sz w:val="18"/>
        </w:rPr>
        <w:t>D. Memarahi anggota kelompok yang berbeda pendapat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Musyawarah mufakat adalah prinsip dasar pengambilan keputusan bersama dalam Sila ke-4.</w:t>
      </w:r>
    </w:p>
    <w:p>
      <w:pPr>
        <w:spacing w:before="80" w:after="40"/>
        <w:ind w:left="216"/>
      </w:pPr>
      <w:r>
        <w:rPr>
          <w:rFonts w:ascii="Calibri" w:hAnsi="Calibri"/>
          <w:b/>
          <w:color w:val="000000"/>
          <w:sz w:val="19"/>
        </w:rPr>
        <w:t xml:space="preserve">4. </w:t>
      </w:r>
      <w:r>
        <w:rPr>
          <w:rFonts w:ascii="Calibri" w:hAnsi="Calibri"/>
          <w:b w:val="0"/>
          <w:i w:val="0"/>
          <w:color w:val="000000"/>
          <w:sz w:val="19"/>
        </w:rPr>
        <w:t>Sikap tidak membeda-bedakan teman yang memiliki perbedaan ciri fisik atau warna kulit mencerminkan nilai sila...</w:t>
      </w:r>
    </w:p>
    <w:p>
      <w:pPr>
        <w:spacing w:before="0" w:after="20"/>
        <w:ind w:left="576"/>
      </w:pPr>
      <w:r>
        <w:rPr>
          <w:rFonts w:ascii="Calibri" w:hAnsi="Calibri"/>
          <w:b w:val="0"/>
          <w:i w:val="0"/>
          <w:color w:val="000000"/>
          <w:sz w:val="18"/>
        </w:rPr>
        <w:t>A. Pertama</w:t>
      </w:r>
    </w:p>
    <w:p>
      <w:pPr>
        <w:spacing w:before="0" w:after="20"/>
        <w:ind w:left="576"/>
      </w:pPr>
      <w:r>
        <w:rPr>
          <w:rFonts w:ascii="Calibri" w:hAnsi="Calibri"/>
          <w:b w:val="0"/>
          <w:i w:val="0"/>
          <w:color w:val="000000"/>
          <w:sz w:val="18"/>
        </w:rPr>
        <w:t>B. Kedua dan Ketiga</w:t>
      </w:r>
    </w:p>
    <w:p>
      <w:pPr>
        <w:spacing w:before="0" w:after="20"/>
        <w:ind w:left="576"/>
      </w:pPr>
      <w:r>
        <w:rPr>
          <w:rFonts w:ascii="Calibri" w:hAnsi="Calibri"/>
          <w:b w:val="0"/>
          <w:i w:val="0"/>
          <w:color w:val="000000"/>
          <w:sz w:val="18"/>
        </w:rPr>
        <w:t>C. Keempat saja</w:t>
      </w:r>
    </w:p>
    <w:p>
      <w:pPr>
        <w:spacing w:before="0" w:after="20"/>
        <w:ind w:left="576"/>
      </w:pPr>
      <w:r>
        <w:rPr>
          <w:rFonts w:ascii="Calibri" w:hAnsi="Calibri"/>
          <w:b w:val="0"/>
          <w:i w:val="0"/>
          <w:color w:val="000000"/>
          <w:sz w:val="18"/>
        </w:rPr>
        <w:t>D. Kelima saja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Menghormati martabat manusia (Sila 2) dan menjaga kerukunan tanpa diskriminasi memperkokoh persatuan (Sila 3).</w:t>
      </w:r>
    </w:p>
    <w:p>
      <w:pPr>
        <w:spacing w:before="80" w:after="40"/>
        <w:ind w:left="216"/>
      </w:pPr>
      <w:r>
        <w:rPr>
          <w:rFonts w:ascii="Calibri" w:hAnsi="Calibri"/>
          <w:b/>
          <w:color w:val="000000"/>
          <w:sz w:val="19"/>
        </w:rPr>
        <w:t xml:space="preserve">5. </w:t>
      </w:r>
      <w:r>
        <w:rPr>
          <w:rFonts w:ascii="Calibri" w:hAnsi="Calibri"/>
          <w:b w:val="0"/>
          <w:i w:val="0"/>
          <w:color w:val="000000"/>
          <w:sz w:val="19"/>
        </w:rPr>
        <w:t>Perilaku hidup hemat, gemar menabung, dan menghargai hasil karya orang lain merupakan wujud pengamalan sila...</w:t>
      </w:r>
    </w:p>
    <w:p>
      <w:pPr>
        <w:spacing w:before="0" w:after="20"/>
        <w:ind w:left="576"/>
      </w:pPr>
      <w:r>
        <w:rPr>
          <w:rFonts w:ascii="Calibri" w:hAnsi="Calibri"/>
          <w:b w:val="0"/>
          <w:i w:val="0"/>
          <w:color w:val="000000"/>
          <w:sz w:val="18"/>
        </w:rPr>
        <w:t>A. Sila ke-2</w:t>
      </w:r>
    </w:p>
    <w:p>
      <w:pPr>
        <w:spacing w:before="0" w:after="20"/>
        <w:ind w:left="576"/>
      </w:pPr>
      <w:r>
        <w:rPr>
          <w:rFonts w:ascii="Calibri" w:hAnsi="Calibri"/>
          <w:b w:val="0"/>
          <w:i w:val="0"/>
          <w:color w:val="000000"/>
          <w:sz w:val="18"/>
        </w:rPr>
        <w:t>B. Sila ke-3</w:t>
      </w:r>
    </w:p>
    <w:p>
      <w:pPr>
        <w:spacing w:before="0" w:after="20"/>
        <w:ind w:left="576"/>
      </w:pPr>
      <w:r>
        <w:rPr>
          <w:rFonts w:ascii="Calibri" w:hAnsi="Calibri"/>
          <w:b w:val="0"/>
          <w:i w:val="0"/>
          <w:color w:val="000000"/>
          <w:sz w:val="18"/>
        </w:rPr>
        <w:t>C. Sila ke-4</w:t>
      </w:r>
    </w:p>
    <w:p>
      <w:pPr>
        <w:spacing w:before="0" w:after="20"/>
        <w:ind w:left="576"/>
      </w:pPr>
      <w:r>
        <w:rPr>
          <w:rFonts w:ascii="Calibri" w:hAnsi="Calibri"/>
          <w:b w:val="0"/>
          <w:i w:val="0"/>
          <w:color w:val="000000"/>
          <w:sz w:val="18"/>
        </w:rPr>
        <w:t>D. Sila ke-5</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Sila kelima (Keadilan Sosial) menekankan sikap kerja keras, hidup hemat, dan menghargai karya sesama.</w:t>
      </w:r>
    </w:p>
    <w:p>
      <w:r>
        <w:br w:type="page"/>
      </w:r>
    </w:p>
    <w:p>
      <w:pPr>
        <w:pStyle w:val="Title"/>
      </w:pPr>
      <w:r>
        <w:t>LEMBAR KERJA PESERTA DIDIK (LKPD)</w:t>
      </w:r>
    </w:p>
    <w:p>
      <w:pPr>
        <w:pStyle w:val="Subtitle"/>
      </w:pPr>
      <w:r>
        <w:t>Mata Pelajaran: Pendidikan Pancasila • Unit 1: Aku dan Identitasku dalam Kehidupan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Identitas Diri dan Keunikan Teman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ciri fisik, hobi, dan karakter khas diri sendiri serta menghormati perbedaan teman sebaya.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Simbol dan Makna Kelima Sila Pancasila</w:t>
      </w:r>
    </w:p>
    <w:p>
      <w:pPr>
        <w:spacing w:before="20" w:after="60"/>
        <w:ind w:left="216"/>
      </w:pPr>
      <w:r>
        <w:rPr>
          <w:rFonts w:ascii="Calibri" w:hAnsi="Calibri"/>
          <w:color w:val="000000"/>
          <w:sz w:val="18"/>
        </w:rPr>
        <w:t xml:space="preserve">Petunjuk: </w:t>
      </w:r>
      <w:r>
        <w:rPr>
          <w:rFonts w:ascii="Calibri" w:hAnsi="Calibri"/>
          <w:b w:val="0"/>
          <w:i w:val="0"/>
          <w:color w:val="000000"/>
          <w:sz w:val="18"/>
        </w:rPr>
        <w:t>Menghubungkan lambang Garuda Pancasila (Bintang, Rantai, Pohon Beringin, Kepala Banteng, Padi &amp; Kapas) dengan perilakunya.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Penerapan Nilai Pancasila di Rumah dan Sekolah</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sikap gotong royong, menghargai pendapat musyawarah, dan berbagi dengan adil.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Setiap individu memiliki identitas diri yang khas dan unik, baik secara fisik, kegemaran, maupun latar belakang keluarga. Pendidikan Pancasila membimbing peserta didik mensyukuri identitas diri sebagai karunia Tuhan Yang Maha Esa.</w:t>
      </w:r>
    </w:p>
    <w:p>
      <w:pPr>
        <w:spacing w:before="40" w:after="60" w:line="276" w:lineRule="auto"/>
      </w:pPr>
      <w:r>
        <w:rPr>
          <w:rFonts w:ascii="Calibri" w:hAnsi="Calibri"/>
          <w:b w:val="0"/>
          <w:i w:val="0"/>
          <w:color w:val="000000"/>
          <w:sz w:val="19"/>
        </w:rPr>
        <w:t>Peserta didik mempelajari penerapan butir-butir kelima sila Pancasila dalam kehidupan nyata: beriman dan bertakwa (Sila 1), tolong-menolong tanpa membeda-bedakan (Sila 2), menjaga persatuan kelas (Sila 3), berani bermusyawarah (Sila 4), dan bersikap adil serta rajin menabung (Sila 5).</w:t>
      </w:r>
    </w:p>
    <w:p>
      <w:pPr>
        <w:spacing w:before="40" w:after="60" w:line="276" w:lineRule="auto"/>
      </w:pPr>
      <w:r>
        <w:rPr>
          <w:rFonts w:ascii="Calibri" w:hAnsi="Calibri"/>
          <w:b w:val="0"/>
          <w:i w:val="0"/>
          <w:color w:val="000000"/>
          <w:sz w:val="19"/>
        </w:rPr>
        <w:t>Pembelajaran dirancang melalui kegiatan refleksi diri dan bermain peran untuk menumbuhkan rasa percaya diri, empati, dan kebanggaan sebagai anak Indonesia berkarakter Pancasila.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Identitas Diri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Ciri-ciri atau keadaan khusus seseorang yang membedakannya dari orang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Garuda Pancasila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Lambang negara Republik Indonesia yang memuat perisai berisi simbol kelima sila dan semboyan Bhinneka Tunggal Ika.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Musyawarah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Pembahasan bersama dengan maksud mencapai keputusan atas penyelesaian masalah (mufakat).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Keadilan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Perlakuan yang adil, seimbang, dan merata bagi seluruh anggota masyarakat tanpa memihak.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