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PANCASILA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Pancasila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Penerapan Norma dan Konstitusi UUD NRI Tahun 1945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kedudukan dan fungsi UUD NRI Tahun 1945 dalam sistem ketatanegaraan Indonesia.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menguraikan tata urutan perundang-undangan nasional dan harmonisasi antarnorma hukum.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menampilkan sikap patuh terhadap norma dan hukum yang berlaku dalam kehidupan sehari-hari.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kedudukan UUD NRI Tahun 1945 sebagai hukum dasar tertinggi, tata urutan perundang-undangan nasional, hubungan hierarki antarperaturan, dan kepatuhan terhadap norma hukum di masyarakat.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Kedudukan dan Fungsi UUD NRI Tahun 1945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UUD 1945 sebagai hukum dasar tertulis, pembatas kekuasaan penyelenggara negara, dan pelindung hak asasi.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Tata Urutan Peraturan Perundang-Undangan di Indonesia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tingkatan hierarki peraturan dan asas hukum lex superior derogat legi inferiori.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Hubungan Antarnorma dan Kepastian Hukum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sanksi dan karakteristik norma agama, kesusilaan, kesopanan, dan norma hukum positif.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Mekanisme Pengujian Peraturan (Judicial Review)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peran Mahkamah Konstitusi dalam menguji undang-undang terhadap UUD 1945.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Berdasarkan UU No. 12 Tahun 2011 tentang Pembentukan Peraturan Perundang-undangan, jenis peraturan perundang-undangan yang menempati urutan tertinggi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Ketetapan MPR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Undang-Undang / Peraturan Pemerintah Pengganti Undang-Undang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Undang-Undang Dasar Negara Republik Indonesia Tahun 1945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Peraturan Pemerintah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UUD NRI Tahun 1945 berada pada puncak hierarki tata urutan perundang-undangan di Negara Kesatuan Republik Indonesia.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Lembaga peradilan yang berwenang melakukan uji materi (*judicial review*) terhadap Undang-Undang yang dianggap bertentangan dengan UUD 1945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Mahkamah Agung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Mahkamah Konstitusi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Komisi Yudisial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Dewan Perwakilan Rakyat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Mahkamah Konstitusi (MK) berwenang menguji undang-undang terhadap UUD 1945, sedangkan Mahkamah Agung menguji peraturan di bawah UU terhadap UU.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Ciri khas norma hukum yang membedakannya secara tegas dari norma kesusilaan dan norma kesopanan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Berasal dari bisikan hati nurani sendiri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Sanksinya bersifat memaksa dan dilaksanakan secara tegas oleh aparat penegak hukum yang berwenang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berlaku pada suku tertentu saja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Tidak tertulis dan dapat diubah kapan pun tanpa prosedur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Norma hukum dibuat oleh penguasa resmi, memiliki daya paksa legal, dan disertai sanksi nyata seperti denda atau pidana kurungan.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Jika suatu Peraturan Daerah (Perda) bertentangan dengan Undang-Undang, maka asas hukum yang berlaku untuk menyelesaikan perselisihan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Lex posterior derogat legi priori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Lex specialis derogat legi generali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Lex superior derogat legi inferiori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Presumption of innocence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Asas *Lex superior derogat legi inferiori* menetapkan bahwa peraturan yang lebih tinggi (UU) membatalkan peraturan yang lebih rendah (Perda).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Wujud nyata ketaatan konstitusional seorang peserta didik dalam lingkungan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Memilih-milih teman bermain berdasarkan kesamaan daerah asal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Mematuhi tata tertib sekolah, menghormati guru, dan menjaga fasilitas publik dengan baik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Mengabaikan peraturan lalu lintas saat menuju ke sekolah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Menolak membayar iuran yang telah disepakati bersama secara musyawarah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Disiplin menaati tata tertib sekolah dan menghargai hak bersama merupakan cerminan kesadaran berkonstitusi sejak dini.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Pancasila • Bab 2: Penerapan Norma dan Konstitusi UUD NRI Tahun 1945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Kedudukan dan Fungsi UUD NRI Tahun 1945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UUD 1945 sebagai hukum dasar tertulis, pembatas kekuasaan penyelenggara negara, dan pelindung hak asasi.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Tata Urutan Peraturan Perundang-Undangan di Indonesia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tingkatan hierarki peraturan dan asas hukum lex superior derogat legi inferiori.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Hubungan Antarnorma dan Kepastian Hukum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sanksi dan karakteristik norma agama, kesusilaan, kesopanan, dan norma hukum positif.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Mekanisme Pengujian Peraturan (Judicial Review)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peran Mahkamah Konstitusi dalam menguji undang-undang terhadap UUD 1945.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Undang-Undang Dasar Negara Republik Indonesia Tahun 1945 (UUD NRI 1945) berkedudukan sebagai hukum dasar tertinggi (*the supreme law of the land*) yang menjadi sumber legalitas bagi seluruh produk perundang-undangan di Indonesia.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Hierarki perundang-undangan diatur secara ketat dalam UU No. 12 Tahun 2011 jo. UU No. 13 Tahun 2022, mulai dari UUD 1945, Ketetapan MPR, UU/Perppu, Peraturan Pemerintah, Perpres, Perda Provinsi, hingga Perda Kabupaten/Kota. Norma yang lebih rendah tidak boleh bertentangan dengan norma di atasnya (*lex superior derogat legi inferiori*).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Ketaatan terhadap norma (agama, kesusilaan, kesopanan, dan hukum) menjamin ketertiban sosial dan kepastian hak asasi warga negara. Peserta didik menganalisis kasus uji materi perundang-undangan di Mahkamah Konstitusi dan membudayakan perilaku taat asas di sekolah.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Konstitusi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Hukum dasar tertulis maupun tidak tertulis yang mengatur penyelenggaraan pemerintahan dan jaminan hak warga negara.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Hierarki Perundang-Undangan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Tata urutan tingkatan hukum di Indonesia di mana peraturan yang lebih rendah bersumber dari peraturan yang lebih tinggi.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Lex Superior Derogat Legi Inferiori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Asas hukum yang menyatakan bahwa peraturan yang lebih tinggi tingkatannya mengesampingkan peraturan yang lebih rendah.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Judicial Review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Hak uji materiil suatu peraturan perundang-undangan oleh lembaga peradilan terhadap peraturan yang lebih tinggi.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Norma Hukum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Aturan tingkah laku yang dibuat oleh lembaga berwenang yang bersifat mengikat, memaksa, dan memiliki sanksi tegas.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Pancasila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