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A (KELAS 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Unit 3: Mengenal Identitas Diri dan Keberagaman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Mengidentifikasi identitas diri lengkap beserta karakteristik fisik dan kegemaran pribadi.</w:t>
      </w:r>
    </w:p>
    <w:p>
      <w:pPr>
        <w:pStyle w:val="ListNumber"/>
      </w:pPr>
      <w:r>
        <w:rPr>
          <w:rFonts w:ascii="Calibri" w:hAnsi="Calibri"/>
          <w:b w:val="0"/>
          <w:i w:val="0"/>
          <w:color w:val="000000"/>
          <w:sz w:val="19"/>
        </w:rPr>
        <w:t>Mengenal keberagaman suku bangsa, agama, dan budaya teman di lingkungan kelas dan sekolah.</w:t>
      </w:r>
    </w:p>
    <w:p>
      <w:pPr>
        <w:pStyle w:val="ListNumber"/>
      </w:pPr>
      <w:r>
        <w:rPr>
          <w:rFonts w:ascii="Calibri" w:hAnsi="Calibri"/>
          <w:b w:val="0"/>
          <w:i w:val="0"/>
          <w:color w:val="000000"/>
          <w:sz w:val="19"/>
        </w:rPr>
        <w:t>Menjelaskan arti semboyan Bhinneka Tunggal Ika melalui bahasa yang sederhana.</w:t>
      </w:r>
    </w:p>
    <w:p>
      <w:pPr>
        <w:pStyle w:val="ListNumber"/>
      </w:pPr>
      <w:r>
        <w:rPr>
          <w:rFonts w:ascii="Calibri" w:hAnsi="Calibri"/>
          <w:b w:val="0"/>
          <w:i w:val="0"/>
          <w:color w:val="000000"/>
          <w:sz w:val="19"/>
        </w:rPr>
        <w:t>Menunjukkan sikap toleran, ramah, dan tidak membeda-bedakan teman saat belajar dan bermain.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Perangkat ajar Pendidikan Pancasila Kelas 1 SD Unit 3 tentang pengenalan identitas diri, menghargai perbedaan latar belakang teman, dan pemaknaan semboyan Bhinneka Tunggal Ika.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Identitas Diri dan Keluarga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Menjelaskan data diri, jenis kelamin, ciri fisik, dan silsilah keluarga inti.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Ragam Perbedaan Suku, Agama, dan Budaya Teman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Mengamati keberagaman pakaian adat, rumah adat, dan agama yang ada di Indonesia.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Menghayati Semboyan Bhinneka Tunggal Ika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sikap hidup rukun dan saling tolong antarteman yang berbeda latar belakang.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Setiap anak memiliki ciri fisik yang berbeda, seperti bentuk rambut, warna kulit, dan tinggi badan. Sikap kita atas perbedaan tersebut adalah...</w:t>
      </w:r>
    </w:p>
    <w:p>
      <w:pPr>
        <w:spacing w:before="0" w:after="20"/>
        <w:ind w:left="576"/>
      </w:pPr>
      <w:r>
        <w:rPr>
          <w:rFonts w:ascii="Calibri" w:hAnsi="Calibri"/>
          <w:b w:val="0"/>
          <w:i w:val="0"/>
          <w:color w:val="000000"/>
          <w:sz w:val="18"/>
        </w:rPr>
        <w:t>A. Bersyukur kepada Tuhan dan saling menghormati</w:t>
      </w:r>
    </w:p>
    <w:p>
      <w:pPr>
        <w:spacing w:before="0" w:after="20"/>
        <w:ind w:left="576"/>
      </w:pPr>
      <w:r>
        <w:rPr>
          <w:rFonts w:ascii="Calibri" w:hAnsi="Calibri"/>
          <w:b w:val="0"/>
          <w:i w:val="0"/>
          <w:color w:val="000000"/>
          <w:sz w:val="18"/>
        </w:rPr>
        <w:t>B. Merasa diri paling hebat</w:t>
      </w:r>
    </w:p>
    <w:p>
      <w:pPr>
        <w:spacing w:before="0" w:after="20"/>
        <w:ind w:left="576"/>
      </w:pPr>
      <w:r>
        <w:rPr>
          <w:rFonts w:ascii="Calibri" w:hAnsi="Calibri"/>
          <w:b w:val="0"/>
          <w:i w:val="0"/>
          <w:color w:val="000000"/>
          <w:sz w:val="18"/>
        </w:rPr>
        <w:t>C. Menjauhi teman yang tidak sama fisiknya</w:t>
      </w:r>
    </w:p>
    <w:p>
      <w:pPr>
        <w:spacing w:before="0" w:after="20"/>
        <w:ind w:left="576"/>
      </w:pPr>
      <w:r>
        <w:rPr>
          <w:rFonts w:ascii="Calibri" w:hAnsi="Calibri"/>
          <w:b w:val="0"/>
          <w:i w:val="0"/>
          <w:color w:val="000000"/>
          <w:sz w:val="18"/>
        </w:rPr>
        <w:t>D. Mengejek kekurangan fisik teman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Keberagaman fisik adalah ciptaan Tuhan yang patut disyukuri dan dihargai.</w:t>
      </w:r>
    </w:p>
    <w:p>
      <w:pPr>
        <w:spacing w:before="80" w:after="40"/>
        <w:ind w:left="216"/>
      </w:pPr>
      <w:r>
        <w:rPr>
          <w:rFonts w:ascii="Calibri" w:hAnsi="Calibri"/>
          <w:b/>
          <w:color w:val="000000"/>
          <w:sz w:val="19"/>
        </w:rPr>
        <w:t xml:space="preserve">2. </w:t>
      </w:r>
      <w:r>
        <w:rPr>
          <w:rFonts w:ascii="Calibri" w:hAnsi="Calibri"/>
          <w:b w:val="0"/>
          <w:i w:val="0"/>
          <w:color w:val="000000"/>
          <w:sz w:val="19"/>
        </w:rPr>
        <w:t>Semboyan persatuan bangsa Indonesia yang tertulis pada pita cengkeraman burung Garuda adalah...</w:t>
      </w:r>
    </w:p>
    <w:p>
      <w:pPr>
        <w:spacing w:before="0" w:after="20"/>
        <w:ind w:left="576"/>
      </w:pPr>
      <w:r>
        <w:rPr>
          <w:rFonts w:ascii="Calibri" w:hAnsi="Calibri"/>
          <w:b w:val="0"/>
          <w:i w:val="0"/>
          <w:color w:val="000000"/>
          <w:sz w:val="18"/>
        </w:rPr>
        <w:t>A. Tut Wuri Handayani</w:t>
      </w:r>
    </w:p>
    <w:p>
      <w:pPr>
        <w:spacing w:before="0" w:after="20"/>
        <w:ind w:left="576"/>
      </w:pPr>
      <w:r>
        <w:rPr>
          <w:rFonts w:ascii="Calibri" w:hAnsi="Calibri"/>
          <w:b w:val="0"/>
          <w:i w:val="0"/>
          <w:color w:val="000000"/>
          <w:sz w:val="18"/>
        </w:rPr>
        <w:t>B. Bhinneka Tunggal Ika</w:t>
      </w:r>
    </w:p>
    <w:p>
      <w:pPr>
        <w:spacing w:before="0" w:after="20"/>
        <w:ind w:left="576"/>
      </w:pPr>
      <w:r>
        <w:rPr>
          <w:rFonts w:ascii="Calibri" w:hAnsi="Calibri"/>
          <w:b w:val="0"/>
          <w:i w:val="0"/>
          <w:color w:val="000000"/>
          <w:sz w:val="18"/>
        </w:rPr>
        <w:t>C. Bersatu Kita Teguh</w:t>
      </w:r>
    </w:p>
    <w:p>
      <w:pPr>
        <w:spacing w:before="0" w:after="20"/>
        <w:ind w:left="576"/>
      </w:pPr>
      <w:r>
        <w:rPr>
          <w:rFonts w:ascii="Calibri" w:hAnsi="Calibri"/>
          <w:b w:val="0"/>
          <w:i w:val="0"/>
          <w:color w:val="000000"/>
          <w:sz w:val="18"/>
        </w:rPr>
        <w:t>D. Maju Tak Gentar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Bhinneka Tunggal Ika bermakna 'Berbeda-beda tetapi tetap satu jua'.</w:t>
      </w:r>
    </w:p>
    <w:p>
      <w:pPr>
        <w:spacing w:before="80" w:after="40"/>
        <w:ind w:left="216"/>
      </w:pPr>
      <w:r>
        <w:rPr>
          <w:rFonts w:ascii="Calibri" w:hAnsi="Calibri"/>
          <w:b/>
          <w:color w:val="000000"/>
          <w:sz w:val="19"/>
        </w:rPr>
        <w:t xml:space="preserve">3. </w:t>
      </w:r>
      <w:r>
        <w:rPr>
          <w:rFonts w:ascii="Calibri" w:hAnsi="Calibri"/>
          <w:b w:val="0"/>
          <w:i w:val="0"/>
          <w:color w:val="000000"/>
          <w:sz w:val="19"/>
        </w:rPr>
        <w:t>Saat ada teman yang berbeda agama sedang menjalankan ibadah, sikap toleransi kita adalah...</w:t>
      </w:r>
    </w:p>
    <w:p>
      <w:pPr>
        <w:spacing w:before="0" w:after="20"/>
        <w:ind w:left="576"/>
      </w:pPr>
      <w:r>
        <w:rPr>
          <w:rFonts w:ascii="Calibri" w:hAnsi="Calibri"/>
          <w:b w:val="0"/>
          <w:i w:val="0"/>
          <w:color w:val="000000"/>
          <w:sz w:val="18"/>
        </w:rPr>
        <w:t>A. Mengganggu dan membuat suara berisik</w:t>
      </w:r>
    </w:p>
    <w:p>
      <w:pPr>
        <w:spacing w:before="0" w:after="20"/>
        <w:ind w:left="576"/>
      </w:pPr>
      <w:r>
        <w:rPr>
          <w:rFonts w:ascii="Calibri" w:hAnsi="Calibri"/>
          <w:b w:val="0"/>
          <w:i w:val="0"/>
          <w:color w:val="000000"/>
          <w:sz w:val="18"/>
        </w:rPr>
        <w:t>B. Menghormati dan tidak mengganggunya</w:t>
      </w:r>
    </w:p>
    <w:p>
      <w:pPr>
        <w:spacing w:before="0" w:after="20"/>
        <w:ind w:left="576"/>
      </w:pPr>
      <w:r>
        <w:rPr>
          <w:rFonts w:ascii="Calibri" w:hAnsi="Calibri"/>
          <w:b w:val="0"/>
          <w:i w:val="0"/>
          <w:color w:val="000000"/>
          <w:sz w:val="18"/>
        </w:rPr>
        <w:t>C. Memaksa teman mengikuti cara ibadah kita</w:t>
      </w:r>
    </w:p>
    <w:p>
      <w:pPr>
        <w:spacing w:before="0" w:after="20"/>
        <w:ind w:left="576"/>
      </w:pPr>
      <w:r>
        <w:rPr>
          <w:rFonts w:ascii="Calibri" w:hAnsi="Calibri"/>
          <w:b w:val="0"/>
          <w:i w:val="0"/>
          <w:color w:val="000000"/>
          <w:sz w:val="18"/>
        </w:rPr>
        <w:t>D. Menertawakan pakaian ibadahnya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Menghargai teman yang beribadah menciptakan kerukunan antarumat beragama di sekolah.</w:t>
      </w:r>
    </w:p>
    <w:p>
      <w:pPr>
        <w:spacing w:before="80" w:after="40"/>
        <w:ind w:left="216"/>
      </w:pPr>
      <w:r>
        <w:rPr>
          <w:rFonts w:ascii="Calibri" w:hAnsi="Calibri"/>
          <w:b/>
          <w:color w:val="000000"/>
          <w:sz w:val="19"/>
        </w:rPr>
        <w:t xml:space="preserve">4. </w:t>
      </w:r>
      <w:r>
        <w:rPr>
          <w:rFonts w:ascii="Calibri" w:hAnsi="Calibri"/>
          <w:b w:val="0"/>
          <w:i w:val="0"/>
          <w:color w:val="000000"/>
          <w:sz w:val="19"/>
        </w:rPr>
        <w:t>Ketika mengenalkan identitas diri di depan kelas, hal yang lazim disebutkan adalah...</w:t>
      </w:r>
    </w:p>
    <w:p>
      <w:pPr>
        <w:spacing w:before="0" w:after="20"/>
        <w:ind w:left="576"/>
      </w:pPr>
      <w:r>
        <w:rPr>
          <w:rFonts w:ascii="Calibri" w:hAnsi="Calibri"/>
          <w:b w:val="0"/>
          <w:i w:val="0"/>
          <w:color w:val="000000"/>
          <w:sz w:val="18"/>
        </w:rPr>
        <w:t>A. Nama lengkap, nama panggilan, dan alamat rumah</w:t>
      </w:r>
    </w:p>
    <w:p>
      <w:pPr>
        <w:spacing w:before="0" w:after="20"/>
        <w:ind w:left="576"/>
      </w:pPr>
      <w:r>
        <w:rPr>
          <w:rFonts w:ascii="Calibri" w:hAnsi="Calibri"/>
          <w:b w:val="0"/>
          <w:i w:val="0"/>
          <w:color w:val="000000"/>
          <w:sz w:val="18"/>
        </w:rPr>
        <w:t>B. Jumlah tabungan di celengan</w:t>
      </w:r>
    </w:p>
    <w:p>
      <w:pPr>
        <w:spacing w:before="0" w:after="20"/>
        <w:ind w:left="576"/>
      </w:pPr>
      <w:r>
        <w:rPr>
          <w:rFonts w:ascii="Calibri" w:hAnsi="Calibri"/>
          <w:b w:val="0"/>
          <w:i w:val="0"/>
          <w:color w:val="000000"/>
          <w:sz w:val="18"/>
        </w:rPr>
        <w:t>C. Keburukan teman sebangku</w:t>
      </w:r>
    </w:p>
    <w:p>
      <w:pPr>
        <w:spacing w:before="0" w:after="20"/>
        <w:ind w:left="576"/>
      </w:pPr>
      <w:r>
        <w:rPr>
          <w:rFonts w:ascii="Calibri" w:hAnsi="Calibri"/>
          <w:b w:val="0"/>
          <w:i w:val="0"/>
          <w:color w:val="000000"/>
          <w:sz w:val="18"/>
        </w:rPr>
        <w:t>D. Rahasia keluarga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Identitas diri dasar mencakup nama lengkap, nama panggilan, usia, dan alamat tinggal.</w:t>
      </w:r>
    </w:p>
    <w:p>
      <w:pPr>
        <w:spacing w:before="80" w:after="40"/>
        <w:ind w:left="216"/>
      </w:pPr>
      <w:r>
        <w:rPr>
          <w:rFonts w:ascii="Calibri" w:hAnsi="Calibri"/>
          <w:b/>
          <w:color w:val="000000"/>
          <w:sz w:val="19"/>
        </w:rPr>
        <w:t xml:space="preserve">5. </w:t>
      </w:r>
      <w:r>
        <w:rPr>
          <w:rFonts w:ascii="Calibri" w:hAnsi="Calibri"/>
          <w:b w:val="0"/>
          <w:i w:val="0"/>
          <w:color w:val="000000"/>
          <w:sz w:val="19"/>
        </w:rPr>
        <w:t>Meskipun berasal dari suku dan daerah yang berbeda-beda, bahasa persatuan yang kita gunakan di sekolah adalah...</w:t>
      </w:r>
    </w:p>
    <w:p>
      <w:pPr>
        <w:spacing w:before="0" w:after="20"/>
        <w:ind w:left="576"/>
      </w:pPr>
      <w:r>
        <w:rPr>
          <w:rFonts w:ascii="Calibri" w:hAnsi="Calibri"/>
          <w:b w:val="0"/>
          <w:i w:val="0"/>
          <w:color w:val="000000"/>
          <w:sz w:val="18"/>
        </w:rPr>
        <w:t>A. Bahasa daerah</w:t>
      </w:r>
    </w:p>
    <w:p>
      <w:pPr>
        <w:spacing w:before="0" w:after="20"/>
        <w:ind w:left="576"/>
      </w:pPr>
      <w:r>
        <w:rPr>
          <w:rFonts w:ascii="Calibri" w:hAnsi="Calibri"/>
          <w:b w:val="0"/>
          <w:i w:val="0"/>
          <w:color w:val="000000"/>
          <w:sz w:val="18"/>
        </w:rPr>
        <w:t>B. Bahasa Indonesia</w:t>
      </w:r>
    </w:p>
    <w:p>
      <w:pPr>
        <w:spacing w:before="0" w:after="20"/>
        <w:ind w:left="576"/>
      </w:pPr>
      <w:r>
        <w:rPr>
          <w:rFonts w:ascii="Calibri" w:hAnsi="Calibri"/>
          <w:b w:val="0"/>
          <w:i w:val="0"/>
          <w:color w:val="000000"/>
          <w:sz w:val="18"/>
        </w:rPr>
        <w:t>C. Bahasa asing</w:t>
      </w:r>
    </w:p>
    <w:p>
      <w:pPr>
        <w:spacing w:before="0" w:after="20"/>
        <w:ind w:left="576"/>
      </w:pPr>
      <w:r>
        <w:rPr>
          <w:rFonts w:ascii="Calibri" w:hAnsi="Calibri"/>
          <w:b w:val="0"/>
          <w:i w:val="0"/>
          <w:color w:val="000000"/>
          <w:sz w:val="18"/>
        </w:rPr>
        <w:t>D. Bahasa isyarat pribadi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Bahasa Indonesia adalah bahasa nasional dan bahasa persatuan seluruh rakyat Indonesia.</w:t>
      </w:r>
    </w:p>
    <w:p>
      <w:r>
        <w:br w:type="page"/>
      </w:r>
    </w:p>
    <w:p>
      <w:pPr>
        <w:pStyle w:val="Title"/>
      </w:pPr>
      <w:r>
        <w:t>LEMBAR KERJA PESERTA DIDIK (LKPD)</w:t>
      </w:r>
    </w:p>
    <w:p>
      <w:pPr>
        <w:pStyle w:val="Subtitle"/>
      </w:pPr>
      <w:r>
        <w:t>Mata Pelajaran: Pendidikan Pancasila • Unit 3: Mengenal Identitas Diri dan Keberagaman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Identitas Diri dan Keluarga</w:t>
      </w:r>
    </w:p>
    <w:p>
      <w:pPr>
        <w:spacing w:before="20" w:after="60"/>
        <w:ind w:left="216"/>
      </w:pPr>
      <w:r>
        <w:rPr>
          <w:rFonts w:ascii="Calibri" w:hAnsi="Calibri"/>
          <w:color w:val="000000"/>
          <w:sz w:val="18"/>
        </w:rPr>
        <w:t xml:space="preserve">Petunjuk: </w:t>
      </w:r>
      <w:r>
        <w:rPr>
          <w:rFonts w:ascii="Calibri" w:hAnsi="Calibri"/>
          <w:b w:val="0"/>
          <w:i w:val="0"/>
          <w:color w:val="000000"/>
          <w:sz w:val="18"/>
        </w:rPr>
        <w:t>Menjelaskan data diri, jenis kelamin, ciri fisik, dan silsilah keluarga inti.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Ragam Perbedaan Suku, Agama, dan Budaya Teman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Mengamati keberagaman pakaian adat, rumah adat, dan agama yang ada di Indonesia.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Menghayati Semboyan Bhinneka Tunggal Ika</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sikap hidup rukun dan saling tolong antarteman yang berbeda latar belakang.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Memasuki semester genap, fokus pembelajaran diarahkan pada penguatan jati diri bangsa dan kebhinekaan. Peserta didik belajar mendeskripsikan identitas dirinya, mencakup nama lengkap, jenis kelamin, ciri fisik, bahasa daerah yang digunakan di rumah, serta hobi.</w:t>
      </w:r>
    </w:p>
    <w:p>
      <w:pPr>
        <w:spacing w:before="40" w:after="60" w:line="276" w:lineRule="auto"/>
      </w:pPr>
      <w:r>
        <w:rPr>
          <w:rFonts w:ascii="Calibri" w:hAnsi="Calibri"/>
          <w:b w:val="0"/>
          <w:i w:val="0"/>
          <w:color w:val="000000"/>
          <w:sz w:val="19"/>
        </w:rPr>
        <w:t>Siswa diajak mengamati keberagaman suku, budaya, pakaian adat, dan agama teman-teman di lingkungan sekolah. Nilai semboyan 'Bhinneka Tunggal Ika' ditanamkan melalui analogi sederhana: seperti pelangi yang indah karena aneka warnanya, Indonesia rukun karena warganya saling menghargai.</w:t>
      </w:r>
    </w:p>
    <w:p>
      <w:pPr>
        <w:spacing w:before="40" w:after="60" w:line="276" w:lineRule="auto"/>
      </w:pPr>
      <w:r>
        <w:rPr>
          <w:rFonts w:ascii="Calibri" w:hAnsi="Calibri"/>
          <w:b w:val="0"/>
          <w:i w:val="0"/>
          <w:color w:val="000000"/>
          <w:sz w:val="19"/>
        </w:rPr>
        <w:t>Modul ini melatih kemampuan siswa berteman tanpa memandang perbedaan suku atau asal daerah, menolak perilaku perundungan (bullying), serta menunjukkan kebanggaan sebagai anak Indonesia.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Identitas Diri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Ciri khas atau data pengenal yang melekat pada diri seseorang yang membedakannya dari orang lain.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Bhinneka Tunggal Ika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Semboyan resmi negara Indonesia yang berarti 'Berbeda-beda tetapi tetap satu jua'.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Keberagaman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Kondisi dalam masyarakat yang terdapat banyak perbedaan dalam berbagai bidang (suku, ras, agama, budaya).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Kerukunan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Suasana hidup yang damai, tentram, dan saling menghormati tanpa perselisihan.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Suku Bangsa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Golongan sosial yang ada di masyarakat dengan asal-usul dan adat kebudayaan yang sama.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