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Menyempurnakan Ibadah Haji, Umrah, dan Kurban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ketentuan, rukun, wajib, dan hikmah ibadah haji dan umrah.</w:t>
      </w:r>
    </w:p>
    <w:p>
      <w:pPr>
        <w:pStyle w:val="ListNumber"/>
      </w:pPr>
      <w:r>
        <w:rPr>
          <w:rFonts w:ascii="Calibri" w:hAnsi="Calibri"/>
          <w:b w:val="0"/>
          <w:i w:val="0"/>
          <w:color w:val="000000"/>
          <w:sz w:val="19"/>
        </w:rPr>
        <w:t>Peserta didik mampu memperagakan alur manasik haji dan umrah secara tepat.</w:t>
      </w:r>
    </w:p>
    <w:p>
      <w:pPr>
        <w:pStyle w:val="ListNumber"/>
      </w:pPr>
      <w:r>
        <w:rPr>
          <w:rFonts w:ascii="Calibri" w:hAnsi="Calibri"/>
          <w:b w:val="0"/>
          <w:i w:val="0"/>
          <w:color w:val="000000"/>
          <w:sz w:val="19"/>
        </w:rPr>
        <w:t>Peserta didik mampu menganalisis ketentuan penyembelihan hewan kurban dan akikah serta kepedulian sosialnya.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rukun syarat wajib haji dan umrah, tahapan manasik haji (ihram, wukuf, tawaf, sai, tahallul), serta ketentuan penyembelihan hewan kurban dan akikah.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Ketentuan Ibadah Haji dan Syarat Istitha'ah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syarat mampu (finansial, kesehatan fisik, mahram), rukun, wajib, dan larangan ihram.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Tata Urutan Pelaksanaan Manasik Haji dan Umrah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alur ihram di miqat, wukuf Arafah, mabit Muzdalifah-Mina, lempar jumrah, dan tawaf.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Perbedaan Pokok Ibadah Haji dan Ibadah Umrah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aspek waktu pelaksanaan, rukun wukuf di Arafah, dan hukum wajibnya.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Fikih Penyembelihan Hewan Kurban dan Akikah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kriteria hewan kurban (kambing/sapi), adab menyembelih, distribusi daging, dan akikah.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Rukun haji yang paling utama yang menjadi pembeda pokok antara ibadah haji dan ibadah umrah, di mana jika ditinggalkan maka hajinya tidak sah, adalah...</w:t>
      </w:r>
    </w:p>
    <w:p>
      <w:pPr>
        <w:spacing w:before="0" w:after="20"/>
        <w:ind w:left="576"/>
      </w:pPr>
      <w:r>
        <w:rPr>
          <w:rFonts w:ascii="Calibri" w:hAnsi="Calibri"/>
          <w:b w:val="0"/>
          <w:i w:val="0"/>
          <w:color w:val="000000"/>
          <w:sz w:val="18"/>
        </w:rPr>
        <w:t>Tawaf</w:t>
      </w:r>
    </w:p>
    <w:p>
      <w:pPr>
        <w:spacing w:before="0" w:after="20"/>
        <w:ind w:left="576"/>
      </w:pPr>
      <w:r>
        <w:rPr>
          <w:rFonts w:ascii="Calibri" w:hAnsi="Calibri"/>
          <w:b w:val="0"/>
          <w:i w:val="0"/>
          <w:color w:val="000000"/>
          <w:sz w:val="18"/>
        </w:rPr>
        <w:t>Wukuf di Padang Arafah pada tanggal 9 Zulhijah</w:t>
      </w:r>
    </w:p>
    <w:p>
      <w:pPr>
        <w:spacing w:before="0" w:after="20"/>
        <w:ind w:left="576"/>
      </w:pPr>
      <w:r>
        <w:rPr>
          <w:rFonts w:ascii="Calibri" w:hAnsi="Calibri"/>
          <w:b w:val="0"/>
          <w:i w:val="0"/>
          <w:color w:val="000000"/>
          <w:sz w:val="18"/>
        </w:rPr>
        <w:t>Sa'i</w:t>
      </w:r>
    </w:p>
    <w:p>
      <w:pPr>
        <w:spacing w:before="0" w:after="20"/>
        <w:ind w:left="576"/>
      </w:pPr>
      <w:r>
        <w:rPr>
          <w:rFonts w:ascii="Calibri" w:hAnsi="Calibri"/>
          <w:b w:val="0"/>
          <w:i w:val="0"/>
          <w:color w:val="000000"/>
          <w:sz w:val="18"/>
        </w:rPr>
        <w:t>Tahallul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Sabda Rasulullah saw.: *'Al-Hajju 'Arafah'* (Inti haji adalah wukuf di Arafah). Ibadah umrah tidak memiliki rukun wukuf di Arafah.</w:t>
      </w:r>
    </w:p>
    <w:p>
      <w:pPr>
        <w:spacing w:before="80" w:after="40"/>
        <w:ind w:left="216"/>
      </w:pPr>
      <w:r>
        <w:rPr>
          <w:rFonts w:ascii="Calibri" w:hAnsi="Calibri"/>
          <w:b/>
          <w:color w:val="000000"/>
          <w:sz w:val="19"/>
        </w:rPr>
        <w:t xml:space="preserve">2. </w:t>
      </w:r>
      <w:r>
        <w:rPr>
          <w:rFonts w:ascii="Calibri" w:hAnsi="Calibri"/>
          <w:b w:val="0"/>
          <w:i w:val="0"/>
          <w:color w:val="000000"/>
          <w:sz w:val="19"/>
        </w:rPr>
        <w:t>Aktivitas berjalan dan berlari-lari kecil sebanyak 7 kali bolak-balik antara Bukit Shafa dan Bukit Marwah dalam rangkaian manasik haji dinamakan...</w:t>
      </w:r>
    </w:p>
    <w:p>
      <w:pPr>
        <w:spacing w:before="0" w:after="20"/>
        <w:ind w:left="576"/>
      </w:pPr>
      <w:r>
        <w:rPr>
          <w:rFonts w:ascii="Calibri" w:hAnsi="Calibri"/>
          <w:b w:val="0"/>
          <w:i w:val="0"/>
          <w:color w:val="000000"/>
          <w:sz w:val="18"/>
        </w:rPr>
        <w:t>Tawaf</w:t>
      </w:r>
    </w:p>
    <w:p>
      <w:pPr>
        <w:spacing w:before="0" w:after="20"/>
        <w:ind w:left="576"/>
      </w:pPr>
      <w:r>
        <w:rPr>
          <w:rFonts w:ascii="Calibri" w:hAnsi="Calibri"/>
          <w:b w:val="0"/>
          <w:i w:val="0"/>
          <w:color w:val="000000"/>
          <w:sz w:val="18"/>
        </w:rPr>
        <w:t>Sa'i</w:t>
      </w:r>
    </w:p>
    <w:p>
      <w:pPr>
        <w:spacing w:before="0" w:after="20"/>
        <w:ind w:left="576"/>
      </w:pPr>
      <w:r>
        <w:rPr>
          <w:rFonts w:ascii="Calibri" w:hAnsi="Calibri"/>
          <w:b w:val="0"/>
          <w:i w:val="0"/>
          <w:color w:val="000000"/>
          <w:sz w:val="18"/>
        </w:rPr>
        <w:t>Wukuf</w:t>
      </w:r>
    </w:p>
    <w:p>
      <w:pPr>
        <w:spacing w:before="0" w:after="20"/>
        <w:ind w:left="576"/>
      </w:pPr>
      <w:r>
        <w:rPr>
          <w:rFonts w:ascii="Calibri" w:hAnsi="Calibri"/>
          <w:b w:val="0"/>
          <w:i w:val="0"/>
          <w:color w:val="000000"/>
          <w:sz w:val="18"/>
        </w:rPr>
        <w:t>Mabit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Sa'i adalah rukun haji/umrah berupa berjalan 7 kali antara Shafa dan Marwah memperingati ketabahan Siti Hajar mencari air bagi putranya Ismail.</w:t>
      </w:r>
    </w:p>
    <w:p>
      <w:pPr>
        <w:spacing w:before="80" w:after="40"/>
        <w:ind w:left="216"/>
      </w:pPr>
      <w:r>
        <w:rPr>
          <w:rFonts w:ascii="Calibri" w:hAnsi="Calibri"/>
          <w:b/>
          <w:color w:val="000000"/>
          <w:sz w:val="19"/>
        </w:rPr>
        <w:t xml:space="preserve">3. </w:t>
      </w:r>
      <w:r>
        <w:rPr>
          <w:rFonts w:ascii="Calibri" w:hAnsi="Calibri"/>
          <w:b w:val="0"/>
          <w:i w:val="0"/>
          <w:color w:val="000000"/>
          <w:sz w:val="19"/>
        </w:rPr>
        <w:t>Waktu penyembelihan hewan kurban yang sah menurut syariat Islam adalah...</w:t>
      </w:r>
    </w:p>
    <w:p>
      <w:pPr>
        <w:spacing w:before="0" w:after="20"/>
        <w:ind w:left="576"/>
      </w:pPr>
      <w:r>
        <w:rPr>
          <w:rFonts w:ascii="Calibri" w:hAnsi="Calibri"/>
          <w:b w:val="0"/>
          <w:i w:val="0"/>
          <w:color w:val="000000"/>
          <w:sz w:val="18"/>
        </w:rPr>
        <w:t>Mulai tanggal 1 sampai 10 Ramadan</w:t>
      </w:r>
    </w:p>
    <w:p>
      <w:pPr>
        <w:spacing w:before="0" w:after="20"/>
        <w:ind w:left="576"/>
      </w:pPr>
      <w:r>
        <w:rPr>
          <w:rFonts w:ascii="Calibri" w:hAnsi="Calibri"/>
          <w:b w:val="0"/>
          <w:i w:val="0"/>
          <w:color w:val="000000"/>
          <w:sz w:val="18"/>
        </w:rPr>
        <w:t>Setelah salat Iduladha (10 Zulhijah) hingga terbenam matahari pada akhir Hari Tasyrik (13 Zulhijah)</w:t>
      </w:r>
    </w:p>
    <w:p>
      <w:pPr>
        <w:spacing w:before="0" w:after="20"/>
        <w:ind w:left="576"/>
      </w:pPr>
      <w:r>
        <w:rPr>
          <w:rFonts w:ascii="Calibri" w:hAnsi="Calibri"/>
          <w:b w:val="0"/>
          <w:i w:val="0"/>
          <w:color w:val="000000"/>
          <w:sz w:val="18"/>
        </w:rPr>
        <w:t>Kapan saja sepanjang tahun</w:t>
      </w:r>
    </w:p>
    <w:p>
      <w:pPr>
        <w:spacing w:before="0" w:after="20"/>
        <w:ind w:left="576"/>
      </w:pPr>
      <w:r>
        <w:rPr>
          <w:rFonts w:ascii="Calibri" w:hAnsi="Calibri"/>
          <w:b w:val="0"/>
          <w:i w:val="0"/>
          <w:color w:val="000000"/>
          <w:sz w:val="18"/>
        </w:rPr>
        <w:t>Hanya pada tanggal 1 Muharam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Penyembelihan kurban dilakukan selama 4 hari: tanggal 10 Zulhijah setelah salat Id dan 3 hari Tasyrik (11, 12, 13 Zulhijah).</w:t>
      </w:r>
    </w:p>
    <w:p>
      <w:pPr>
        <w:spacing w:before="80" w:after="40"/>
        <w:ind w:left="216"/>
      </w:pPr>
      <w:r>
        <w:rPr>
          <w:rFonts w:ascii="Calibri" w:hAnsi="Calibri"/>
          <w:b/>
          <w:color w:val="000000"/>
          <w:sz w:val="19"/>
        </w:rPr>
        <w:t xml:space="preserve">4. </w:t>
      </w:r>
      <w:r>
        <w:rPr>
          <w:rFonts w:ascii="Calibri" w:hAnsi="Calibri"/>
          <w:b w:val="0"/>
          <w:i w:val="0"/>
          <w:color w:val="000000"/>
          <w:sz w:val="19"/>
        </w:rPr>
        <w:t>Ketentuan jumlah hewan akikah kambing bagi kelahiran bayi laki-laki dan bayi perempuan berturut-turut adalah...</w:t>
      </w:r>
    </w:p>
    <w:p>
      <w:pPr>
        <w:spacing w:before="0" w:after="20"/>
        <w:ind w:left="576"/>
      </w:pPr>
      <w:r>
        <w:rPr>
          <w:rFonts w:ascii="Calibri" w:hAnsi="Calibri"/>
          <w:b w:val="0"/>
          <w:i w:val="0"/>
          <w:color w:val="000000"/>
          <w:sz w:val="18"/>
        </w:rPr>
        <w:t>1 ekor kambing untuk laki-laki dan 2 ekor untuk perempuan</w:t>
      </w:r>
    </w:p>
    <w:p>
      <w:pPr>
        <w:spacing w:before="0" w:after="20"/>
        <w:ind w:left="576"/>
      </w:pPr>
      <w:r>
        <w:rPr>
          <w:rFonts w:ascii="Calibri" w:hAnsi="Calibri"/>
          <w:b w:val="0"/>
          <w:i w:val="0"/>
          <w:color w:val="000000"/>
          <w:sz w:val="18"/>
        </w:rPr>
        <w:t>2 ekor kambing untuk bayi laki-laki dan 1 ekor kambing untuk bayi perempuan</w:t>
      </w:r>
    </w:p>
    <w:p>
      <w:pPr>
        <w:spacing w:before="0" w:after="20"/>
        <w:ind w:left="576"/>
      </w:pPr>
      <w:r>
        <w:rPr>
          <w:rFonts w:ascii="Calibri" w:hAnsi="Calibri"/>
          <w:b w:val="0"/>
          <w:i w:val="0"/>
          <w:color w:val="000000"/>
          <w:sz w:val="18"/>
        </w:rPr>
        <w:t>1 ekor sapi untuk laki-laki dan 1 ekor kambing untuk perempuan</w:t>
      </w:r>
    </w:p>
    <w:p>
      <w:pPr>
        <w:spacing w:before="0" w:after="20"/>
        <w:ind w:left="576"/>
      </w:pPr>
      <w:r>
        <w:rPr>
          <w:rFonts w:ascii="Calibri" w:hAnsi="Calibri"/>
          <w:b w:val="0"/>
          <w:i w:val="0"/>
          <w:color w:val="000000"/>
          <w:sz w:val="18"/>
        </w:rPr>
        <w:t>Masing-masing 3 ekor kambing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Sesuai sunnah Rasulullah saw., akikah anak laki-laki adalah 2 ekor kambing yang setara, sedangkan untuk anak perempuan adalah 1 ekor kambing.</w:t>
      </w:r>
    </w:p>
    <w:p>
      <w:pPr>
        <w:spacing w:before="80" w:after="40"/>
        <w:ind w:left="216"/>
      </w:pPr>
      <w:r>
        <w:rPr>
          <w:rFonts w:ascii="Calibri" w:hAnsi="Calibri"/>
          <w:b/>
          <w:color w:val="000000"/>
          <w:sz w:val="19"/>
        </w:rPr>
        <w:t xml:space="preserve">5. </w:t>
      </w:r>
      <w:r>
        <w:rPr>
          <w:rFonts w:ascii="Calibri" w:hAnsi="Calibri"/>
          <w:b w:val="0"/>
          <w:i w:val="0"/>
          <w:color w:val="000000"/>
          <w:sz w:val="19"/>
        </w:rPr>
        <w:t>Nilai filosofis pakaian ihram serba putih tanpa jahitan bagi jemaah haji laki-laki melambangkan...</w:t>
      </w:r>
    </w:p>
    <w:p>
      <w:pPr>
        <w:spacing w:before="0" w:after="20"/>
        <w:ind w:left="576"/>
      </w:pPr>
      <w:r>
        <w:rPr>
          <w:rFonts w:ascii="Calibri" w:hAnsi="Calibri"/>
          <w:b w:val="0"/>
          <w:i w:val="0"/>
          <w:color w:val="000000"/>
          <w:sz w:val="18"/>
        </w:rPr>
        <w:t>Kekayaan materi jemaah</w:t>
      </w:r>
    </w:p>
    <w:p>
      <w:pPr>
        <w:spacing w:before="0" w:after="20"/>
        <w:ind w:left="576"/>
      </w:pPr>
      <w:r>
        <w:rPr>
          <w:rFonts w:ascii="Calibri" w:hAnsi="Calibri"/>
          <w:b w:val="0"/>
          <w:i w:val="0"/>
          <w:color w:val="000000"/>
          <w:sz w:val="18"/>
        </w:rPr>
        <w:t>Persamaan derajat seluruh umat manusia di hadapan Allah Swt. tanpa memandang status sosial, kasta, atau kekayaan duniawi</w:t>
      </w:r>
    </w:p>
    <w:p>
      <w:pPr>
        <w:spacing w:before="0" w:after="20"/>
        <w:ind w:left="576"/>
      </w:pPr>
      <w:r>
        <w:rPr>
          <w:rFonts w:ascii="Calibri" w:hAnsi="Calibri"/>
          <w:b w:val="0"/>
          <w:i w:val="0"/>
          <w:color w:val="000000"/>
          <w:sz w:val="18"/>
        </w:rPr>
        <w:t>Kemudahan mencuci pakaian</w:t>
      </w:r>
    </w:p>
    <w:p>
      <w:pPr>
        <w:spacing w:before="0" w:after="20"/>
        <w:ind w:left="576"/>
      </w:pPr>
      <w:r>
        <w:rPr>
          <w:rFonts w:ascii="Calibri" w:hAnsi="Calibri"/>
          <w:b w:val="0"/>
          <w:i w:val="0"/>
          <w:color w:val="000000"/>
          <w:sz w:val="18"/>
        </w:rPr>
        <w:t>Pembeda antar bangsa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Kain ihram putih menanggalkan simbol-simbol status duniawi dan menyatukan seluruh manusia dalam kerendahan hati mutlak di hadapan Sang Pencipta.</w:t>
      </w:r>
    </w:p>
    <w:p>
      <w:r>
        <w:br w:type="page"/>
      </w:r>
    </w:p>
    <w:p>
      <w:pPr>
        <w:pStyle w:val="Title"/>
      </w:pPr>
      <w:r>
        <w:t>LEMBAR KERJA PESERTA DIDIK (LKPD)</w:t>
      </w:r>
    </w:p>
    <w:p>
      <w:pPr>
        <w:pStyle w:val="Subtitle"/>
      </w:pPr>
      <w:r>
        <w:t>Mata Pelajaran: Pendidikan Agama Islam dan Budi Pekerti • Bab 4: Menyempurnakan Ibadah Haji, Umrah, dan Kurban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Ketentuan Ibadah Haji dan Syarat Istitha'ah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syarat mampu (finansial, kesehatan fisik, mahram), rukun, wajib, dan larangan ihram.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Tata Urutan Pelaksanaan Manasik Haji dan Umrah</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alur ihram di miqat, wukuf Arafah, mabit Muzdalifah-Mina, lempar jumrah, dan tawaf.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Perbedaan Pokok Ibadah Haji dan Ibadah Umrah</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aspek waktu pelaksanaan, rukun wukuf di Arafah, dan hukum wajibnya.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Fikih Penyembelihan Hewan Kurban dan Akikah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kriteria hewan kurban (kambing/sapi), adab menyembelih, distribusi daging, dan akikah.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Menyempurnakan Ibadah Haji, Umrah, dan Kurban membimbing peserta didik memahami puncak rukun Islam kelima dan ibadah penyembelihan kurban yang kaya dimensi pengorbanan, persamaan derajat, dan persaudaraan umat Islam sedunia.</w:t>
      </w:r>
    </w:p>
    <w:p>
      <w:pPr>
        <w:spacing w:before="40" w:after="60" w:line="276" w:lineRule="auto"/>
      </w:pPr>
      <w:r>
        <w:rPr>
          <w:rFonts w:ascii="Calibri" w:hAnsi="Calibri"/>
          <w:b w:val="0"/>
          <w:i w:val="0"/>
          <w:color w:val="000000"/>
          <w:sz w:val="19"/>
        </w:rPr>
        <w:t>Peserta didik mempelajari syarat wajib istitha'ah (mampu secara finansial, fisik, dan keamanan rute), rukun haji (Ihram dari miqat, Wukuf di Padang Arafah pada 9 Zulhijah, Tawaf Ifadah di Ka'bah, Sa'i antara Shafa dan Marwah, Tahallul bercukur, dan Tertib), wajib haji, larangan ihram, serta perbedaan esensial antara ibadah haji dan umrah.</w:t>
      </w:r>
    </w:p>
    <w:p>
      <w:pPr>
        <w:spacing w:before="40" w:after="60" w:line="276" w:lineRule="auto"/>
      </w:pPr>
      <w:r>
        <w:rPr>
          <w:rFonts w:ascii="Calibri" w:hAnsi="Calibri"/>
          <w:b w:val="0"/>
          <w:i w:val="0"/>
          <w:color w:val="000000"/>
          <w:sz w:val="19"/>
        </w:rPr>
        <w:t>Materi dilanjutkan dengan fikih kurban pada Hari Raya Iduladha dan Hari Tasyrik (11, 12, 13 Zulhijah) meneladani keikhlasan Nabi Ibrahim a.s. dan Nabi Ismail a.s., ketentuan hewan ternak (kambing, domba, sapi, unta), syarat sah penyembelihan, pembagian daging kurban, serta fikih ibadah akikah bagi bayi baru lahir.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Istitha'ah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seseorang baik dari segi finansial bekal keluarga, kesehatan jasmani, maupun keamanan perjalanan untuk menunaikan ibadah haji.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Wukuf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Berdiam diri dan berdoa di Padang Arafah mulai tergelincirnya matahari tanggal 9 Zulhijah hingga terbit fajar tanggal 10 Zulhijah, yang merupakan rukun haji paling utama.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Tawaf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Mengelilingi Ka'bah sebanyak 7 putaran berlawanan arah jarum jam dengan posisi Ka'bah selalu berada di sebelah kiri jemaah.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Berjalan dan berlari-lari kecil sebanyak 7 kali antara Bukit Shafa dan Bukit Marwah meneladani perjuangan Siti Hajar.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Akikah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Penyembelihan hewan ternak (kambing) pada hari ketujuh kelahiran bayi sebagai wujud syukur kepada Allah Swt. (2 ekor untuk anak laki-laki, 1 ekor untuk anak perempuan).</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