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Al-Qur'an Menginspirasi: Meraih Ketenteraman dan Merawat Toleransi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membaca Q.S. Al-Hujurat: 13 dan Q.S. An-Najm: 39-42 sesuai kaidah tajwid Mad Lazim.</w:t>
      </w:r>
    </w:p>
    <w:p>
      <w:pPr>
        <w:pStyle w:val="ListNumber"/>
      </w:pPr>
      <w:r>
        <w:rPr>
          <w:rFonts w:ascii="Calibri" w:hAnsi="Calibri"/>
          <w:b w:val="0"/>
          <w:i w:val="0"/>
          <w:color w:val="000000"/>
          <w:sz w:val="19"/>
        </w:rPr>
        <w:t>Peserta didik mampu membedakan hukum bacaan Mad Lazim Mukhaffaf/Mutsaqqal Kilmi dan Harfi.</w:t>
      </w:r>
    </w:p>
    <w:p>
      <w:pPr>
        <w:pStyle w:val="ListNumber"/>
      </w:pPr>
      <w:r>
        <w:rPr>
          <w:rFonts w:ascii="Calibri" w:hAnsi="Calibri"/>
          <w:b w:val="0"/>
          <w:i w:val="0"/>
          <w:color w:val="000000"/>
          <w:sz w:val="19"/>
        </w:rPr>
        <w:t>Peserta didik mampu membiasakan sikap toleransi menghargai perbedaan dan memiliki etos kerja pantang menyerah.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tadabur Q.S. Al-Hujurat: 13 tentang kebinekaan universal dan Q.S. An-Najm: 39-42 tentang etos kerja manusia, serta penguasaan hukum tajwid Mad Lazim Mukhaffaf/Mutsaqqal.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Kajian Q.S. Al-Hujurat Ayat 13 dan Keragaman Manusia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prinsip kesetaraan harkat martabat manusia dan larangan diskriminasi SARA.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Kajian Q.S. An-Najm Ayat 39-42 dan Etos Kerja Keras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konsep bahwa manusia memperoleh balasan sesuai dengan apa yang diusahakannya.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Hukum Bacaan Mad Lazim Mukhaffaf dan Mutsaqqal Kilmi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mad yang bertemu sukun asli atau huruf bertasydid dalam satu kata (panjang 6 harakat).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Hukum Bacaan Mad Lazim Harfi pada Fawatihussuwar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pelafalan huruf-huruf pembuka surah (seperti Alif Lam Mim, Nun, Qaf).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Q.S. Al-Hujurat ayat 13, kriteria utama yang menentukan derajat kemuliaan seseorang di sisi Allah Swt. adalah...</w:t>
      </w:r>
    </w:p>
    <w:p>
      <w:pPr>
        <w:spacing w:before="0" w:after="20"/>
        <w:ind w:left="576"/>
      </w:pPr>
      <w:r>
        <w:rPr>
          <w:rFonts w:ascii="Calibri" w:hAnsi="Calibri"/>
          <w:b w:val="0"/>
          <w:i w:val="0"/>
          <w:color w:val="000000"/>
          <w:sz w:val="18"/>
        </w:rPr>
        <w:t>Tingginya jabatan dan kekayaan harta</w:t>
      </w:r>
    </w:p>
    <w:p>
      <w:pPr>
        <w:spacing w:before="0" w:after="20"/>
        <w:ind w:left="576"/>
      </w:pPr>
      <w:r>
        <w:rPr>
          <w:rFonts w:ascii="Calibri" w:hAnsi="Calibri"/>
          <w:b w:val="0"/>
          <w:i w:val="0"/>
          <w:color w:val="000000"/>
          <w:sz w:val="18"/>
        </w:rPr>
        <w:t>Garis keturunan bangsawan dan warna kulit</w:t>
      </w:r>
    </w:p>
    <w:p>
      <w:pPr>
        <w:spacing w:before="0" w:after="20"/>
        <w:ind w:left="576"/>
      </w:pPr>
      <w:r>
        <w:rPr>
          <w:rFonts w:ascii="Calibri" w:hAnsi="Calibri"/>
          <w:b w:val="0"/>
          <w:i w:val="0"/>
          <w:color w:val="000000"/>
          <w:sz w:val="18"/>
        </w:rPr>
        <w:t>Tingkat ketakwaannya kepada Allah Swt. (*inna akramakum 'indallaahi atqaakum*)</w:t>
      </w:r>
    </w:p>
    <w:p>
      <w:pPr>
        <w:spacing w:before="0" w:after="20"/>
        <w:ind w:left="576"/>
      </w:pPr>
      <w:r>
        <w:rPr>
          <w:rFonts w:ascii="Calibri" w:hAnsi="Calibri"/>
          <w:b w:val="0"/>
          <w:i w:val="0"/>
          <w:color w:val="000000"/>
          <w:sz w:val="18"/>
        </w:rPr>
        <w:t>Kekuatan fisik dan kepandaian berdebat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Q.S. Al-Hujurat: 13 secara gamblang menyatakan bahwa yang paling mulia di sisi Allah adalah orang yang paling bertakwa di antara kalian.</w:t>
      </w:r>
    </w:p>
    <w:p>
      <w:pPr>
        <w:spacing w:before="80" w:after="40"/>
        <w:ind w:left="216"/>
      </w:pPr>
      <w:r>
        <w:rPr>
          <w:rFonts w:ascii="Calibri" w:hAnsi="Calibri"/>
          <w:b/>
          <w:color w:val="000000"/>
          <w:sz w:val="19"/>
        </w:rPr>
        <w:t xml:space="preserve">2. </w:t>
      </w:r>
      <w:r>
        <w:rPr>
          <w:rFonts w:ascii="Calibri" w:hAnsi="Calibri"/>
          <w:b w:val="0"/>
          <w:i w:val="0"/>
          <w:color w:val="000000"/>
          <w:sz w:val="19"/>
        </w:rPr>
        <w:t>Pesan utama yang terkandung dalam Q.S. An-Najm ayat 39 (*Wa an laisa lil-insaani illaa maa sa'aa*) adalah...</w:t>
      </w:r>
    </w:p>
    <w:p>
      <w:pPr>
        <w:spacing w:before="0" w:after="20"/>
        <w:ind w:left="576"/>
      </w:pPr>
      <w:r>
        <w:rPr>
          <w:rFonts w:ascii="Calibri" w:hAnsi="Calibri"/>
          <w:b w:val="0"/>
          <w:i w:val="0"/>
          <w:color w:val="000000"/>
          <w:sz w:val="18"/>
        </w:rPr>
        <w:t>Manusia boleh berpangku tangan menunggu rezeki turun dari langit</w:t>
      </w:r>
    </w:p>
    <w:p>
      <w:pPr>
        <w:spacing w:before="0" w:after="20"/>
        <w:ind w:left="576"/>
      </w:pPr>
      <w:r>
        <w:rPr>
          <w:rFonts w:ascii="Calibri" w:hAnsi="Calibri"/>
          <w:b w:val="0"/>
          <w:i w:val="0"/>
          <w:color w:val="000000"/>
          <w:sz w:val="18"/>
        </w:rPr>
        <w:t>Seorang manusia tidak akan memperoleh sesuatu selain apa yang telah ia usahakan dengan sungguh-sungguh</w:t>
      </w:r>
    </w:p>
    <w:p>
      <w:pPr>
        <w:spacing w:before="0" w:after="20"/>
        <w:ind w:left="576"/>
      </w:pPr>
      <w:r>
        <w:rPr>
          <w:rFonts w:ascii="Calibri" w:hAnsi="Calibri"/>
          <w:b w:val="0"/>
          <w:i w:val="0"/>
          <w:color w:val="000000"/>
          <w:sz w:val="18"/>
        </w:rPr>
        <w:t>Kemenangan hanya milik orang kaya</w:t>
      </w:r>
    </w:p>
    <w:p>
      <w:pPr>
        <w:spacing w:before="0" w:after="20"/>
        <w:ind w:left="576"/>
      </w:pPr>
      <w:r>
        <w:rPr>
          <w:rFonts w:ascii="Calibri" w:hAnsi="Calibri"/>
          <w:b w:val="0"/>
          <w:i w:val="0"/>
          <w:color w:val="000000"/>
          <w:sz w:val="18"/>
        </w:rPr>
        <w:t>Takdir tidak dapat diubah oleh amal apa pun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Ayat ini menegaskan prinsip keadilan ilahi bahwa hasil dan kemuliaan diperoleh melalui perjuangan ikhtiar nyata (*sa'i*).</w:t>
      </w:r>
    </w:p>
    <w:p>
      <w:pPr>
        <w:spacing w:before="80" w:after="40"/>
        <w:ind w:left="216"/>
      </w:pPr>
      <w:r>
        <w:rPr>
          <w:rFonts w:ascii="Calibri" w:hAnsi="Calibri"/>
          <w:b/>
          <w:color w:val="000000"/>
          <w:sz w:val="19"/>
        </w:rPr>
        <w:t xml:space="preserve">3. </w:t>
      </w:r>
      <w:r>
        <w:rPr>
          <w:rFonts w:ascii="Calibri" w:hAnsi="Calibri"/>
          <w:b w:val="0"/>
          <w:i w:val="0"/>
          <w:color w:val="000000"/>
          <w:sz w:val="19"/>
        </w:rPr>
        <w:t>Hukum bacaan tajwid pada lafaz `وَلَا الضَّاۤلِّيْنَ` (Waladh-dhaalliiin) adalah...</w:t>
      </w:r>
    </w:p>
    <w:p>
      <w:pPr>
        <w:spacing w:before="0" w:after="20"/>
        <w:ind w:left="576"/>
      </w:pPr>
      <w:r>
        <w:rPr>
          <w:rFonts w:ascii="Calibri" w:hAnsi="Calibri"/>
          <w:b w:val="0"/>
          <w:i w:val="0"/>
          <w:color w:val="000000"/>
          <w:sz w:val="18"/>
        </w:rPr>
        <w:t>Mad Wajib Muttasil</w:t>
      </w:r>
    </w:p>
    <w:p>
      <w:pPr>
        <w:spacing w:before="0" w:after="20"/>
        <w:ind w:left="576"/>
      </w:pPr>
      <w:r>
        <w:rPr>
          <w:rFonts w:ascii="Calibri" w:hAnsi="Calibri"/>
          <w:b w:val="0"/>
          <w:i w:val="0"/>
          <w:color w:val="000000"/>
          <w:sz w:val="18"/>
        </w:rPr>
        <w:t>Mad Lazim Mutsaqqal Kilmi</w:t>
      </w:r>
    </w:p>
    <w:p>
      <w:pPr>
        <w:spacing w:before="0" w:after="20"/>
        <w:ind w:left="576"/>
      </w:pPr>
      <w:r>
        <w:rPr>
          <w:rFonts w:ascii="Calibri" w:hAnsi="Calibri"/>
          <w:b w:val="0"/>
          <w:i w:val="0"/>
          <w:color w:val="000000"/>
          <w:sz w:val="18"/>
        </w:rPr>
        <w:t>Mad Jaiz Munfasil</w:t>
      </w:r>
    </w:p>
    <w:p>
      <w:pPr>
        <w:spacing w:before="0" w:after="20"/>
        <w:ind w:left="576"/>
      </w:pPr>
      <w:r>
        <w:rPr>
          <w:rFonts w:ascii="Calibri" w:hAnsi="Calibri"/>
          <w:b w:val="0"/>
          <w:i w:val="0"/>
          <w:color w:val="000000"/>
          <w:sz w:val="18"/>
        </w:rPr>
        <w:t>Mad Iwad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Mad Lazim Mutsaqqal Kilmi terjadi karena huruf mad bertemu dengan huruf bertasydid (huruf Lam tasydid) dalam satu kata, dibaca panjang 6 harakat.</w:t>
      </w:r>
    </w:p>
    <w:p>
      <w:pPr>
        <w:spacing w:before="80" w:after="40"/>
        <w:ind w:left="216"/>
      </w:pPr>
      <w:r>
        <w:rPr>
          <w:rFonts w:ascii="Calibri" w:hAnsi="Calibri"/>
          <w:b/>
          <w:color w:val="000000"/>
          <w:sz w:val="19"/>
        </w:rPr>
        <w:t xml:space="preserve">4. </w:t>
      </w:r>
      <w:r>
        <w:rPr>
          <w:rFonts w:ascii="Calibri" w:hAnsi="Calibri"/>
          <w:b w:val="0"/>
          <w:i w:val="0"/>
          <w:color w:val="000000"/>
          <w:sz w:val="19"/>
        </w:rPr>
        <w:t>Lafaz `الْـٰٔنَ` (Aal-aana) pada surah Yunus ayat 51 merupakan satu-satunya contoh hukum bacaan tajwid di dalam Al-Qur'an yaitu...</w:t>
      </w:r>
    </w:p>
    <w:p>
      <w:pPr>
        <w:spacing w:before="0" w:after="20"/>
        <w:ind w:left="576"/>
      </w:pPr>
      <w:r>
        <w:rPr>
          <w:rFonts w:ascii="Calibri" w:hAnsi="Calibri"/>
          <w:b w:val="0"/>
          <w:i w:val="0"/>
          <w:color w:val="000000"/>
          <w:sz w:val="18"/>
        </w:rPr>
        <w:t>Mad Lazim Mukhaffaf Kilmi</w:t>
      </w:r>
    </w:p>
    <w:p>
      <w:pPr>
        <w:spacing w:before="0" w:after="20"/>
        <w:ind w:left="576"/>
      </w:pPr>
      <w:r>
        <w:rPr>
          <w:rFonts w:ascii="Calibri" w:hAnsi="Calibri"/>
          <w:b w:val="0"/>
          <w:i w:val="0"/>
          <w:color w:val="000000"/>
          <w:sz w:val="18"/>
        </w:rPr>
        <w:t>Mad Badal</w:t>
      </w:r>
    </w:p>
    <w:p>
      <w:pPr>
        <w:spacing w:before="0" w:after="20"/>
        <w:ind w:left="576"/>
      </w:pPr>
      <w:r>
        <w:rPr>
          <w:rFonts w:ascii="Calibri" w:hAnsi="Calibri"/>
          <w:b w:val="0"/>
          <w:i w:val="0"/>
          <w:color w:val="000000"/>
          <w:sz w:val="18"/>
        </w:rPr>
        <w:t>Mad Silah Tawilah</w:t>
      </w:r>
    </w:p>
    <w:p>
      <w:pPr>
        <w:spacing w:before="0" w:after="20"/>
        <w:ind w:left="576"/>
      </w:pPr>
      <w:r>
        <w:rPr>
          <w:rFonts w:ascii="Calibri" w:hAnsi="Calibri"/>
          <w:b w:val="0"/>
          <w:i w:val="0"/>
          <w:color w:val="000000"/>
          <w:sz w:val="18"/>
        </w:rPr>
        <w:t>Mad Layyin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Mad Lazim Mukhaffaf Kilmi terjadi ketika huruf mad bertemu huruf berharakat sukun asli (huruf Lam sukun) dalam satu kata, dibaca panjang 6 harakat tanpa idgham.</w:t>
      </w:r>
    </w:p>
    <w:p>
      <w:pPr>
        <w:spacing w:before="80" w:after="40"/>
        <w:ind w:left="216"/>
      </w:pPr>
      <w:r>
        <w:rPr>
          <w:rFonts w:ascii="Calibri" w:hAnsi="Calibri"/>
          <w:b/>
          <w:color w:val="000000"/>
          <w:sz w:val="19"/>
        </w:rPr>
        <w:t xml:space="preserve">5. </w:t>
      </w:r>
      <w:r>
        <w:rPr>
          <w:rFonts w:ascii="Calibri" w:hAnsi="Calibri"/>
          <w:b w:val="0"/>
          <w:i w:val="0"/>
          <w:color w:val="000000"/>
          <w:sz w:val="19"/>
        </w:rPr>
        <w:t>Wujud pengamalan nilai toleransi Q.S. Al-Hujurat: 13 di lingkungan sekolah yang majemuk adalah...</w:t>
      </w:r>
    </w:p>
    <w:p>
      <w:pPr>
        <w:spacing w:before="0" w:after="20"/>
        <w:ind w:left="576"/>
      </w:pPr>
      <w:r>
        <w:rPr>
          <w:rFonts w:ascii="Calibri" w:hAnsi="Calibri"/>
          <w:b w:val="0"/>
          <w:i w:val="0"/>
          <w:color w:val="000000"/>
          <w:sz w:val="18"/>
        </w:rPr>
        <w:t>Hanya mau berteman dengan teman yang satu suku daerah</w:t>
      </w:r>
    </w:p>
    <w:p>
      <w:pPr>
        <w:spacing w:before="0" w:after="20"/>
        <w:ind w:left="576"/>
      </w:pPr>
      <w:r>
        <w:rPr>
          <w:rFonts w:ascii="Calibri" w:hAnsi="Calibri"/>
          <w:b w:val="0"/>
          <w:i w:val="0"/>
          <w:color w:val="000000"/>
          <w:sz w:val="18"/>
        </w:rPr>
        <w:t>Menghormati teman yang berbeda suku dan agama dalam pergaulan serta bekerja sama menyelesaikan tugas kelompok secara adil</w:t>
      </w:r>
    </w:p>
    <w:p>
      <w:pPr>
        <w:spacing w:before="0" w:after="20"/>
        <w:ind w:left="576"/>
      </w:pPr>
      <w:r>
        <w:rPr>
          <w:rFonts w:ascii="Calibri" w:hAnsi="Calibri"/>
          <w:b w:val="0"/>
          <w:i w:val="0"/>
          <w:color w:val="000000"/>
          <w:sz w:val="18"/>
        </w:rPr>
        <w:t>Mengejek aksen bahasa teman yang berasal dari luar pulau</w:t>
      </w:r>
    </w:p>
    <w:p>
      <w:pPr>
        <w:spacing w:before="0" w:after="20"/>
        <w:ind w:left="576"/>
      </w:pPr>
      <w:r>
        <w:rPr>
          <w:rFonts w:ascii="Calibri" w:hAnsi="Calibri"/>
          <w:b w:val="0"/>
          <w:i w:val="0"/>
          <w:color w:val="000000"/>
          <w:sz w:val="18"/>
        </w:rPr>
        <w:t>Menolak kerja bakti bersama warga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Sikap inklusif, menghargai latar belakang kultural teman, dan bekerja sama tanpa prasangka adalah cerminan semangat *lita'arafu*.</w:t>
      </w:r>
    </w:p>
    <w:p>
      <w:r>
        <w:br w:type="page"/>
      </w:r>
    </w:p>
    <w:p>
      <w:pPr>
        <w:pStyle w:val="Title"/>
      </w:pPr>
      <w:r>
        <w:t>LEMBAR KERJA PESERTA DIDIK (LKPD)</w:t>
      </w:r>
    </w:p>
    <w:p>
      <w:pPr>
        <w:pStyle w:val="Subtitle"/>
      </w:pPr>
      <w:r>
        <w:t>Mata Pelajaran: Pendidikan Agama Islam dan Budi Pekerti • Bab 1: Al-Qur'an Menginspirasi: Meraih Ketenteraman dan Merawat Toleransi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Kajian Q.S. Al-Hujurat Ayat 13 dan Keragaman Manusia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prinsip kesetaraan harkat martabat manusia dan larangan diskriminasi SARA.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Kajian Q.S. An-Najm Ayat 39-42 dan Etos Kerja Keras</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konsep bahwa manusia memperoleh balasan sesuai dengan apa yang diusahakannya.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Hukum Bacaan Mad Lazim Mukhaffaf dan Mutsaqqal Kilmi</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mad yang bertemu sukun asli atau huruf bertasydid dalam satu kata (panjang 6 harakat).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Hukum Bacaan Mad Lazim Harfi pada Fawatihussuwar</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pelafalan huruf-huruf pembuka surah (seperti Alif Lam Mim, Nun, Qaf).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Al-Qur'an Menginspirasi membimbing peserta didik memahami ayat-ayat mulia yang meletakkan dasar toleransi universal dan etos kerja produktif dalam kehidupan bermasyarakat.</w:t>
      </w:r>
    </w:p>
    <w:p>
      <w:pPr>
        <w:spacing w:before="40" w:after="60" w:line="276" w:lineRule="auto"/>
      </w:pPr>
      <w:r>
        <w:rPr>
          <w:rFonts w:ascii="Calibri" w:hAnsi="Calibri"/>
          <w:b w:val="0"/>
          <w:i w:val="0"/>
          <w:color w:val="000000"/>
          <w:sz w:val="19"/>
        </w:rPr>
        <w:t>Peserta didik mendalami pesan agung Q.S. Al-Hujurat ayat 13 yang menegaskan bahwa Allah Swt. menciptakan manusia bersuku-suku dan berbangsa-bangsa untuk saling mengenal (*lita'arafu*) dengan tolok ukur kemuliaan tertinggi di sisi-Nya adalah ketakwaan, serta Q.S. An-Najm ayat 39-42 tentang balasan keadilan atas ikhtiar manusia.</w:t>
      </w:r>
    </w:p>
    <w:p>
      <w:pPr>
        <w:spacing w:before="40" w:after="60" w:line="276" w:lineRule="auto"/>
      </w:pPr>
      <w:r>
        <w:rPr>
          <w:rFonts w:ascii="Calibri" w:hAnsi="Calibri"/>
          <w:b w:val="0"/>
          <w:i w:val="0"/>
          <w:color w:val="000000"/>
          <w:sz w:val="19"/>
        </w:rPr>
        <w:t>Materi tajwid pada bab ini memfokuskan kaidah hukum bacaan Mad Far'i tingkat lanjut, yaitu Mad Lazim Mutsaqqal Kilmi, Mad Lazim Mukhaffaf Kilmi, Mad Lazim Mutsaqqal Harfi, dan Mad Lazim Mukhaffaf Harfi yang dibaca panjang 6 harakat (3 alif).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Lita'arafu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Perintah Al-Qur'an agar manusia saling mengenal, memahami, dan berinteraksi secara harmonis di tengah perbedaan suku bangsa.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Mad Lazim Kilmi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tajwid di mana huruf mad bertemu huruf bersukun (mukhaffaf) atau huruf bertasydid (mutsaqqal) dalam satu kata, wajib dibaca 6 harakat.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Mad Lazim Harfi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tajwid yang terjadi pada huruf-huruf fawatihussuwar di awal surah yang dieja namanya dan memuat mad panjang 6 harakat.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Fawatihussuwar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Huruf-huruf hijaiyah terpotong (*muqaththa'ah*) yang menjadi ayat pembuka beberapa surah di dalam mushaf Al-Qur'an.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Taqwa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sadar penuh menjalankan segala perintah Allah Swt. dan menjauhi segala larangan-Nya.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