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SOSIAL — FASE D (KELAS 9)</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9)</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Sosial</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Interaksi Antarnegara Asia dan Benua Lainnya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letak dan karakteristik benua-benua di dunia.</w:t>
      </w:r>
    </w:p>
    <w:p>
      <w:pPr>
        <w:pStyle w:val="ListNumber"/>
      </w:pPr>
      <w:r>
        <w:rPr>
          <w:rFonts w:ascii="Calibri" w:hAnsi="Calibri"/>
          <w:b w:val="0"/>
          <w:i w:val="0"/>
          <w:color w:val="000000"/>
          <w:sz w:val="19"/>
        </w:rPr>
        <w:t>Peserta didik mampu menganalisis dinamika penduduk di berbagai benua berdasarkan indikator demografis.</w:t>
      </w:r>
    </w:p>
    <w:p>
      <w:pPr>
        <w:pStyle w:val="ListNumber"/>
      </w:pPr>
      <w:r>
        <w:rPr>
          <w:rFonts w:ascii="Calibri" w:hAnsi="Calibri"/>
          <w:b w:val="0"/>
          <w:i w:val="0"/>
          <w:color w:val="000000"/>
          <w:sz w:val="19"/>
        </w:rPr>
        <w:t>Peserta didik mampu mengevaluasi dampak interaksi keruangan antarnegara terhadap kehidupan masyarakat.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letak astronomis dan geografis 5 benua, bentang alam Asia, Amerika, Afrika, Eropa, Australia, dinamika piramida penduduk, serta pengaruh interaksi keruangan antarbenua.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Letak Geografis dan Karakteristik 5 Benua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batas wilayah, bentang alam, iklim, dan potensi alam Benua Asia, Amerika, Afrika, Eropa, dan Australia.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Dinamika Penduduk Benua-Benua di Dunia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komposisi penduduk, pertumbuhan, angka harapan hidup, dan HDI antarbenua.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Pengaruh Perubahan Ruang dan Interaksi Antarruang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Mengevaluasi dampak interaksi global terhadap sektor ekonomi, politik, pendidikan, dan budaya.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Studi Kasus Negara Maju dan Berkembang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Membandingkan indikator pembangunan Jepang, Amerika Serikat, Mesir, Inggris, dan Australia.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Benua terluas di bumi yang memiliki puncak gunung tertinggi di dunia (Gunung Everest) dan titik daratan terendah di dunia (Laut Mati) adalah Benua...</w:t>
      </w:r>
    </w:p>
    <w:p>
      <w:pPr>
        <w:spacing w:before="0" w:after="20"/>
        <w:ind w:left="576"/>
      </w:pPr>
      <w:r>
        <w:rPr>
          <w:rFonts w:ascii="Calibri" w:hAnsi="Calibri"/>
          <w:b w:val="0"/>
          <w:i w:val="0"/>
          <w:color w:val="000000"/>
          <w:sz w:val="18"/>
        </w:rPr>
        <w:t>Afrika</w:t>
      </w:r>
    </w:p>
    <w:p>
      <w:pPr>
        <w:spacing w:before="0" w:after="20"/>
        <w:ind w:left="576"/>
      </w:pPr>
      <w:r>
        <w:rPr>
          <w:rFonts w:ascii="Calibri" w:hAnsi="Calibri"/>
          <w:b w:val="0"/>
          <w:i w:val="0"/>
          <w:color w:val="000000"/>
          <w:sz w:val="18"/>
        </w:rPr>
        <w:t>Asia</w:t>
      </w:r>
    </w:p>
    <w:p>
      <w:pPr>
        <w:spacing w:before="0" w:after="20"/>
        <w:ind w:left="576"/>
      </w:pPr>
      <w:r>
        <w:rPr>
          <w:rFonts w:ascii="Calibri" w:hAnsi="Calibri"/>
          <w:b w:val="0"/>
          <w:i w:val="0"/>
          <w:color w:val="000000"/>
          <w:sz w:val="18"/>
        </w:rPr>
        <w:t>Amerika</w:t>
      </w:r>
    </w:p>
    <w:p>
      <w:pPr>
        <w:spacing w:before="0" w:after="20"/>
        <w:ind w:left="576"/>
      </w:pPr>
      <w:r>
        <w:rPr>
          <w:rFonts w:ascii="Calibri" w:hAnsi="Calibri"/>
          <w:b w:val="0"/>
          <w:i w:val="0"/>
          <w:color w:val="000000"/>
          <w:sz w:val="18"/>
        </w:rPr>
        <w:t>Eropa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Benua Asia mencakup hampir sepertiga total daratan bumi dan memiliki keragaman elevasi paling ekstrem dari puncak Himalaya hingga palung Laut Mati.</w:t>
      </w:r>
    </w:p>
    <w:p>
      <w:pPr>
        <w:spacing w:before="80" w:after="40"/>
        <w:ind w:left="216"/>
      </w:pPr>
      <w:r>
        <w:rPr>
          <w:rFonts w:ascii="Calibri" w:hAnsi="Calibri"/>
          <w:b/>
          <w:color w:val="000000"/>
          <w:sz w:val="19"/>
        </w:rPr>
        <w:t xml:space="preserve">2. </w:t>
      </w:r>
      <w:r>
        <w:rPr>
          <w:rFonts w:ascii="Calibri" w:hAnsi="Calibri"/>
          <w:b w:val="0"/>
          <w:i w:val="0"/>
          <w:color w:val="000000"/>
          <w:sz w:val="19"/>
        </w:rPr>
        <w:t>Karakteristik demografis yang mencolok pada sebagian besar negara maju di Benua Eropa seperti Jerman dan Italia adalah...</w:t>
      </w:r>
    </w:p>
    <w:p>
      <w:pPr>
        <w:spacing w:before="0" w:after="20"/>
        <w:ind w:left="576"/>
      </w:pPr>
      <w:r>
        <w:rPr>
          <w:rFonts w:ascii="Calibri" w:hAnsi="Calibri"/>
          <w:b w:val="0"/>
          <w:i w:val="0"/>
          <w:color w:val="000000"/>
          <w:sz w:val="18"/>
        </w:rPr>
        <w:t>Tingkat kelahiran yang sangat tinggi</w:t>
      </w:r>
    </w:p>
    <w:p>
      <w:pPr>
        <w:spacing w:before="0" w:after="20"/>
        <w:ind w:left="576"/>
      </w:pPr>
      <w:r>
        <w:rPr>
          <w:rFonts w:ascii="Calibri" w:hAnsi="Calibri"/>
          <w:b w:val="0"/>
          <w:i w:val="0"/>
          <w:color w:val="000000"/>
          <w:sz w:val="18"/>
        </w:rPr>
        <w:t>Tingkat pertumbuhan penduduk sangat rendah (bahkan minus) dengan proporsi penduduk lanjut usia yang mendominasi (piramida konstruktif)</w:t>
      </w:r>
    </w:p>
    <w:p>
      <w:pPr>
        <w:spacing w:before="0" w:after="20"/>
        <w:ind w:left="576"/>
      </w:pPr>
      <w:r>
        <w:rPr>
          <w:rFonts w:ascii="Calibri" w:hAnsi="Calibri"/>
          <w:b w:val="0"/>
          <w:i w:val="0"/>
          <w:color w:val="000000"/>
          <w:sz w:val="18"/>
        </w:rPr>
        <w:t>Tingkat buta huruf tinggi</w:t>
      </w:r>
    </w:p>
    <w:p>
      <w:pPr>
        <w:spacing w:before="0" w:after="20"/>
        <w:ind w:left="576"/>
      </w:pPr>
      <w:r>
        <w:rPr>
          <w:rFonts w:ascii="Calibri" w:hAnsi="Calibri"/>
          <w:b w:val="0"/>
          <w:i w:val="0"/>
          <w:color w:val="000000"/>
          <w:sz w:val="18"/>
        </w:rPr>
        <w:t>Mayoritas penduduk bekerja di sektor pertanian tradisional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Banyak negara Eropa mengalami transisi demografi tahap lanjut dengan tingkat fertilitas rendah dan angka harapan hidup tinggi, menyebabkan populasi menua (*aging population*).</w:t>
      </w:r>
    </w:p>
    <w:p>
      <w:pPr>
        <w:spacing w:before="80" w:after="40"/>
        <w:ind w:left="216"/>
      </w:pPr>
      <w:r>
        <w:rPr>
          <w:rFonts w:ascii="Calibri" w:hAnsi="Calibri"/>
          <w:b/>
          <w:color w:val="000000"/>
          <w:sz w:val="19"/>
        </w:rPr>
        <w:t xml:space="preserve">3. </w:t>
      </w:r>
      <w:r>
        <w:rPr>
          <w:rFonts w:ascii="Calibri" w:hAnsi="Calibri"/>
          <w:b w:val="0"/>
          <w:i w:val="0"/>
          <w:color w:val="000000"/>
          <w:sz w:val="19"/>
        </w:rPr>
        <w:t>Faktor utama yang menyebabkan sebagian besar wilayah pedalaman Benua Australia beriklim kering dan berupa gurun pasir luas adalah...</w:t>
      </w:r>
    </w:p>
    <w:p>
      <w:pPr>
        <w:spacing w:before="0" w:after="20"/>
        <w:ind w:left="576"/>
      </w:pPr>
      <w:r>
        <w:rPr>
          <w:rFonts w:ascii="Calibri" w:hAnsi="Calibri"/>
          <w:b w:val="0"/>
          <w:i w:val="0"/>
          <w:color w:val="000000"/>
          <w:sz w:val="18"/>
        </w:rPr>
        <w:t>Australia terletak di kutub selatan</w:t>
      </w:r>
    </w:p>
    <w:p>
      <w:pPr>
        <w:spacing w:before="0" w:after="20"/>
        <w:ind w:left="576"/>
      </w:pPr>
      <w:r>
        <w:rPr>
          <w:rFonts w:ascii="Calibri" w:hAnsi="Calibri"/>
          <w:b w:val="0"/>
          <w:i w:val="0"/>
          <w:color w:val="000000"/>
          <w:sz w:val="18"/>
        </w:rPr>
        <w:t>Adanya barisan pegunungan Great Dividing Range di pantai timur yang menghalangi masuknya angin pembawa uap air laut ke arah pedalaman</w:t>
      </w:r>
    </w:p>
    <w:p>
      <w:pPr>
        <w:spacing w:before="0" w:after="20"/>
        <w:ind w:left="576"/>
      </w:pPr>
      <w:r>
        <w:rPr>
          <w:rFonts w:ascii="Calibri" w:hAnsi="Calibri"/>
          <w:b w:val="0"/>
          <w:i w:val="0"/>
          <w:color w:val="000000"/>
          <w:sz w:val="18"/>
        </w:rPr>
        <w:t>Australia tidak memiliki sungai sama sekali</w:t>
      </w:r>
    </w:p>
    <w:p>
      <w:pPr>
        <w:spacing w:before="0" w:after="20"/>
        <w:ind w:left="576"/>
      </w:pPr>
      <w:r>
        <w:rPr>
          <w:rFonts w:ascii="Calibri" w:hAnsi="Calibri"/>
          <w:b w:val="0"/>
          <w:i w:val="0"/>
          <w:color w:val="000000"/>
          <w:sz w:val="18"/>
        </w:rPr>
        <w:t>Australia terletak di khatulistiwa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Pegunungan Great Dividing Range memicu hujan orografis di pantai timur sehingga angin yang sampai ke pedalaman (*outback*) bersifat kering (bayangan hujan).</w:t>
      </w:r>
    </w:p>
    <w:p>
      <w:pPr>
        <w:spacing w:before="80" w:after="40"/>
        <w:ind w:left="216"/>
      </w:pPr>
      <w:r>
        <w:rPr>
          <w:rFonts w:ascii="Calibri" w:hAnsi="Calibri"/>
          <w:b/>
          <w:color w:val="000000"/>
          <w:sz w:val="19"/>
        </w:rPr>
        <w:t xml:space="preserve">4. </w:t>
      </w:r>
      <w:r>
        <w:rPr>
          <w:rFonts w:ascii="Calibri" w:hAnsi="Calibri"/>
          <w:b w:val="0"/>
          <w:i w:val="0"/>
          <w:color w:val="000000"/>
          <w:sz w:val="19"/>
        </w:rPr>
        <w:t>Pengaruh positif interaksi keruangan antarnegara di bidang pendidikan bagi generasi muda Indonesia adalah...</w:t>
      </w:r>
    </w:p>
    <w:p>
      <w:pPr>
        <w:spacing w:before="0" w:after="20"/>
        <w:ind w:left="576"/>
      </w:pPr>
      <w:r>
        <w:rPr>
          <w:rFonts w:ascii="Calibri" w:hAnsi="Calibri"/>
          <w:b w:val="0"/>
          <w:i w:val="0"/>
          <w:color w:val="000000"/>
          <w:sz w:val="18"/>
        </w:rPr>
        <w:t>Meningkatnya impor barang konsumtif</w:t>
      </w:r>
    </w:p>
    <w:p>
      <w:pPr>
        <w:spacing w:before="0" w:after="20"/>
        <w:ind w:left="576"/>
      </w:pPr>
      <w:r>
        <w:rPr>
          <w:rFonts w:ascii="Calibri" w:hAnsi="Calibri"/>
          <w:b w:val="0"/>
          <w:i w:val="0"/>
          <w:color w:val="000000"/>
          <w:sz w:val="18"/>
        </w:rPr>
        <w:t>Terbukanya peluang beasiswa studi ke luar negeri dan pertukaran riset ilmu pengetahuan teknologi</w:t>
      </w:r>
    </w:p>
    <w:p>
      <w:pPr>
        <w:spacing w:before="0" w:after="20"/>
        <w:ind w:left="576"/>
      </w:pPr>
      <w:r>
        <w:rPr>
          <w:rFonts w:ascii="Calibri" w:hAnsi="Calibri"/>
          <w:b w:val="0"/>
          <w:i w:val="0"/>
          <w:color w:val="000000"/>
          <w:sz w:val="18"/>
        </w:rPr>
        <w:t>Masuknya budaya konsumtif</w:t>
      </w:r>
    </w:p>
    <w:p>
      <w:pPr>
        <w:spacing w:before="0" w:after="20"/>
        <w:ind w:left="576"/>
      </w:pPr>
      <w:r>
        <w:rPr>
          <w:rFonts w:ascii="Calibri" w:hAnsi="Calibri"/>
          <w:b w:val="0"/>
          <w:i w:val="0"/>
          <w:color w:val="000000"/>
          <w:sz w:val="18"/>
        </w:rPr>
        <w:t>Penurunan kualitas bahasa daerah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Konektivitas antarnegara mempermudah transfer ilmu, riset sains bersama, dan program beasiswa internasional bagi pelajar.</w:t>
      </w:r>
    </w:p>
    <w:p>
      <w:pPr>
        <w:spacing w:before="80" w:after="40"/>
        <w:ind w:left="216"/>
      </w:pPr>
      <w:r>
        <w:rPr>
          <w:rFonts w:ascii="Calibri" w:hAnsi="Calibri"/>
          <w:b/>
          <w:color w:val="000000"/>
          <w:sz w:val="19"/>
        </w:rPr>
        <w:t xml:space="preserve">5. </w:t>
      </w:r>
      <w:r>
        <w:rPr>
          <w:rFonts w:ascii="Calibri" w:hAnsi="Calibri"/>
          <w:b w:val="0"/>
          <w:i w:val="0"/>
          <w:color w:val="000000"/>
          <w:sz w:val="19"/>
        </w:rPr>
        <w:t>Terusan Suez yang berada di negara Mesir memiliki nilai geostrategis yang sangat vital bagi perdagangan internasional karena...</w:t>
      </w:r>
    </w:p>
    <w:p>
      <w:pPr>
        <w:spacing w:before="0" w:after="20"/>
        <w:ind w:left="576"/>
      </w:pPr>
      <w:r>
        <w:rPr>
          <w:rFonts w:ascii="Calibri" w:hAnsi="Calibri"/>
          <w:b w:val="0"/>
          <w:i w:val="0"/>
          <w:color w:val="000000"/>
          <w:sz w:val="18"/>
        </w:rPr>
        <w:t>Menghubungkan Samudra Pasifik dan Atlantik</w:t>
      </w:r>
    </w:p>
    <w:p>
      <w:pPr>
        <w:spacing w:before="0" w:after="20"/>
        <w:ind w:left="576"/>
      </w:pPr>
      <w:r>
        <w:rPr>
          <w:rFonts w:ascii="Calibri" w:hAnsi="Calibri"/>
          <w:b w:val="0"/>
          <w:i w:val="0"/>
          <w:color w:val="000000"/>
          <w:sz w:val="18"/>
        </w:rPr>
        <w:t>Memperpendek rute pelayaran kapal dagang antara Laut Tengah (Eropa) dan Laut Merah (Asia/Samudra Hindia) tanpa harus mengitari Benua Afrika</w:t>
      </w:r>
    </w:p>
    <w:p>
      <w:pPr>
        <w:spacing w:before="0" w:after="20"/>
        <w:ind w:left="576"/>
      </w:pPr>
      <w:r>
        <w:rPr>
          <w:rFonts w:ascii="Calibri" w:hAnsi="Calibri"/>
          <w:b w:val="0"/>
          <w:i w:val="0"/>
          <w:color w:val="000000"/>
          <w:sz w:val="18"/>
        </w:rPr>
        <w:t>Merupakan sumber air tawar terbesar di Afrika</w:t>
      </w:r>
    </w:p>
    <w:p>
      <w:pPr>
        <w:spacing w:before="0" w:after="20"/>
        <w:ind w:left="576"/>
      </w:pPr>
      <w:r>
        <w:rPr>
          <w:rFonts w:ascii="Calibri" w:hAnsi="Calibri"/>
          <w:b w:val="0"/>
          <w:i w:val="0"/>
          <w:color w:val="000000"/>
          <w:sz w:val="18"/>
        </w:rPr>
        <w:t>Menjadi batas antara Amerika Utara dan Selatan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Terusan Suez memangkas jarak ribuan mil laut rute Eropa-Asia dengan menghubungkan Laut Mediterania langsung ke Laut Merah.</w:t>
      </w:r>
    </w:p>
    <w:p>
      <w:r>
        <w:br w:type="page"/>
      </w:r>
    </w:p>
    <w:p>
      <w:pPr>
        <w:pStyle w:val="Title"/>
      </w:pPr>
      <w:r>
        <w:t>LEMBAR KERJA PESERTA DIDIK (LKPD)</w:t>
      </w:r>
    </w:p>
    <w:p>
      <w:pPr>
        <w:pStyle w:val="Subtitle"/>
      </w:pPr>
      <w:r>
        <w:t>Mata Pelajaran: Ilmu Pengetahuan Sosial • Bab 1: Interaksi Antarnegara Asia dan Benua Lainnya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Letak Geografis dan Karakteristik 5 Benua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batas wilayah, bentang alam, iklim, dan potensi alam Benua Asia, Amerika, Afrika, Eropa, dan Australia.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Dinamika Penduduk Benua-Benua di Dunia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komposisi penduduk, pertumbuhan, angka harapan hidup, dan HDI antarbenua.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Pengaruh Perubahan Ruang dan Interaksi Antarruang</w:t>
      </w:r>
    </w:p>
    <w:p>
      <w:pPr>
        <w:spacing w:before="20" w:after="60"/>
        <w:ind w:left="216"/>
      </w:pPr>
      <w:r>
        <w:rPr>
          <w:rFonts w:ascii="Calibri" w:hAnsi="Calibri"/>
          <w:color w:val="000000"/>
          <w:sz w:val="18"/>
        </w:rPr>
        <w:t xml:space="preserve">Petunjuk: </w:t>
      </w:r>
      <w:r>
        <w:rPr>
          <w:rFonts w:ascii="Calibri" w:hAnsi="Calibri"/>
          <w:b w:val="0"/>
          <w:i w:val="0"/>
          <w:color w:val="000000"/>
          <w:sz w:val="18"/>
        </w:rPr>
        <w:t>Mengevaluasi dampak interaksi global terhadap sektor ekonomi, politik, pendidikan, dan budaya.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Studi Kasus Negara Maju dan Berkembang</w:t>
      </w:r>
    </w:p>
    <w:p>
      <w:pPr>
        <w:spacing w:before="20" w:after="60"/>
        <w:ind w:left="216"/>
      </w:pPr>
      <w:r>
        <w:rPr>
          <w:rFonts w:ascii="Calibri" w:hAnsi="Calibri"/>
          <w:color w:val="000000"/>
          <w:sz w:val="18"/>
        </w:rPr>
        <w:t xml:space="preserve">Petunjuk: </w:t>
      </w:r>
      <w:r>
        <w:rPr>
          <w:rFonts w:ascii="Calibri" w:hAnsi="Calibri"/>
          <w:b w:val="0"/>
          <w:i w:val="0"/>
          <w:color w:val="000000"/>
          <w:sz w:val="18"/>
        </w:rPr>
        <w:t>Membandingkan indikator pembangunan Jepang, Amerika Serikat, Mesir, Inggris, dan Australia.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Interaksi Antarnegara Asia dan Benua Lainnya memperluas perspektif spasial peserta didik dari skala regional Asia Tenggara menuju pemahaman holistik tentang konstelasi geografis benua-benua di bumi.</w:t>
      </w:r>
    </w:p>
    <w:p>
      <w:pPr>
        <w:spacing w:before="40" w:after="60" w:line="276" w:lineRule="auto"/>
      </w:pPr>
      <w:r>
        <w:rPr>
          <w:rFonts w:ascii="Calibri" w:hAnsi="Calibri"/>
          <w:b w:val="0"/>
          <w:i w:val="0"/>
          <w:color w:val="000000"/>
          <w:sz w:val="19"/>
        </w:rPr>
        <w:t>Peserta didik menelaah karakteristik fisik benua (Benua Asia sebagai benua terluas, Benua Amerika dengan variasi iklim ekstrem, Benua Afrika dengan gurun pasir terluas, Benua Eropa dengan daratan semenanjung, dan Benua Australia sebagai benua kepulauan terkecil), persebaran sumber daya alam, serta iklim dominan masing-masing kawasan.</w:t>
      </w:r>
    </w:p>
    <w:p>
      <w:pPr>
        <w:spacing w:before="40" w:after="60" w:line="276" w:lineRule="auto"/>
      </w:pPr>
      <w:r>
        <w:rPr>
          <w:rFonts w:ascii="Calibri" w:hAnsi="Calibri"/>
          <w:b w:val="0"/>
          <w:i w:val="0"/>
          <w:color w:val="000000"/>
          <w:sz w:val="19"/>
        </w:rPr>
        <w:t>Materi ini juga menganalisis dinamika kependudukan global (laju pertumbuhan penduduk, komposisi usia, angka beban ketergantungan/dependency ratio) serta implikasi sosial, ekonomi, politik, dan pendidikan akibat tingginya arus migrasi dan interaksi antarnegara di dunia.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Benua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Hamparan daratan yang sangat luas di permukaan bumi yang pada bagian tengahnya bersifat kering karena tidak terpengaruh angin laut secara langsung.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Human Development Index</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Indeks Pembangunan Manusia (IPM) yang mengukur capaian pembangunan manusia berbasis kesehatan, pendidikan, dan standar hidup layak.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Piramida Penduduk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Grafik khusus yang menyajikan komposisi jumlah penduduk berdasarkan kelompok umur dan jenis kelamin pada suatu wilayah.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Dependency Ratio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Angka beban ketergantungan yang menunjukkan rasio antara jumlah penduduk usia non-produktif terhadap penduduk usia produktif.</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Migrasi Internasional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Perpindahan penduduk dari satu negara ke negara lain melintasi batas kedaulatan negara (imigrasi dan emigrasi).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Sosial Kelas 9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