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SOSIAL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Nasionalisme dan Jati Diri Bangsa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proses lahirnya pergerakan nasional dan organisasi pelopor kebangkitan bangsa.</w:t>
      </w:r>
    </w:p>
    <w:p>
      <w:pPr>
        <w:pStyle w:val="ListNumber"/>
      </w:pPr>
      <w:r>
        <w:rPr>
          <w:rFonts w:ascii="Calibri" w:hAnsi="Calibri"/>
          <w:b w:val="0"/>
          <w:i w:val="0"/>
          <w:color w:val="000000"/>
          <w:sz w:val="19"/>
        </w:rPr>
        <w:t>Peserta didik mampu menganalisis makna ikrar Sumpah Pemuda 1928 dalam membangun jati diri bangsa.</w:t>
      </w:r>
    </w:p>
    <w:p>
      <w:pPr>
        <w:pStyle w:val="ListNumber"/>
      </w:pPr>
      <w:r>
        <w:rPr>
          <w:rFonts w:ascii="Calibri" w:hAnsi="Calibri"/>
          <w:b w:val="0"/>
          <w:i w:val="0"/>
          <w:color w:val="000000"/>
          <w:sz w:val="19"/>
        </w:rPr>
        <w:t>Peserta didik mampu mendeskripsikan peristiwa sekitar proklamasi kemerdekaan dan meneladani semangat kemerdekaan.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lahirnya pergerakan nasional Indonesia (Budi Utomo, Sarekat Islam, Indische Partij, PNI), momentum Sumpah Pemuda 1928, dinamika masa pendudukan militer Jepang, dan detik-detik peristiwa Proklamasi Kemerdekaan 17 Agustus 1945.</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Latar Belakang Kebangkitan Nasional dan Budi Utomo</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peran Dr. Soetomo, Dr. Wahidin, dan lahirnya organisasi modern pertama.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Perkembangan Organisasi Pergerakan Nasional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Sarekat Islam, Indische Partij, PNI, dan Perhimpunan Indonesia.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Kongres Pemuda dan Ikrar Sumpah Pemuda 1928</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Menghayati ikrar persatuan bangsa dan lagu kebangsaan Indonesia Raya.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Masa Pendudukan Jepang dan Proklamasi Kemerdekaan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Menelusuri peristiwa Rengasdengklok, perumusan naskah proklamasi, dan maknanya.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Tanggal berdirinya organisasi Budi Utomo pada 20 Mei 1908 ditetapkan oleh pemerintah Indonesia sebagai...</w:t>
      </w:r>
    </w:p>
    <w:p>
      <w:pPr>
        <w:spacing w:before="0" w:after="20"/>
        <w:ind w:left="576"/>
      </w:pPr>
      <w:r>
        <w:rPr>
          <w:rFonts w:ascii="Calibri" w:hAnsi="Calibri"/>
          <w:b w:val="0"/>
          <w:i w:val="0"/>
          <w:color w:val="000000"/>
          <w:sz w:val="18"/>
        </w:rPr>
        <w:t>Hari Pahlawan</w:t>
      </w:r>
    </w:p>
    <w:p>
      <w:pPr>
        <w:spacing w:before="0" w:after="20"/>
        <w:ind w:left="576"/>
      </w:pPr>
      <w:r>
        <w:rPr>
          <w:rFonts w:ascii="Calibri" w:hAnsi="Calibri"/>
          <w:b w:val="0"/>
          <w:i w:val="0"/>
          <w:color w:val="000000"/>
          <w:sz w:val="18"/>
        </w:rPr>
        <w:t>Hari Kebangkitan Nasional</w:t>
      </w:r>
    </w:p>
    <w:p>
      <w:pPr>
        <w:spacing w:before="0" w:after="20"/>
        <w:ind w:left="576"/>
      </w:pPr>
      <w:r>
        <w:rPr>
          <w:rFonts w:ascii="Calibri" w:hAnsi="Calibri"/>
          <w:b w:val="0"/>
          <w:i w:val="0"/>
          <w:color w:val="000000"/>
          <w:sz w:val="18"/>
        </w:rPr>
        <w:t>Hari Sumpah Pemuda</w:t>
      </w:r>
    </w:p>
    <w:p>
      <w:pPr>
        <w:spacing w:before="0" w:after="20"/>
        <w:ind w:left="576"/>
      </w:pPr>
      <w:r>
        <w:rPr>
          <w:rFonts w:ascii="Calibri" w:hAnsi="Calibri"/>
          <w:b w:val="0"/>
          <w:i w:val="0"/>
          <w:color w:val="000000"/>
          <w:sz w:val="18"/>
        </w:rPr>
        <w:t>Hari Lahir Pancasila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20 Mei diperingati sebagai Hari Kebangkitan Nasional untuk mengenang lahirnya Budi Utomo sebagai pelopor organisasi modern pertama pergerakan Indonesia.</w:t>
      </w:r>
    </w:p>
    <w:p>
      <w:pPr>
        <w:spacing w:before="80" w:after="40"/>
        <w:ind w:left="216"/>
      </w:pPr>
      <w:r>
        <w:rPr>
          <w:rFonts w:ascii="Calibri" w:hAnsi="Calibri"/>
          <w:b/>
          <w:color w:val="000000"/>
          <w:sz w:val="19"/>
        </w:rPr>
        <w:t xml:space="preserve">2. </w:t>
      </w:r>
      <w:r>
        <w:rPr>
          <w:rFonts w:ascii="Calibri" w:hAnsi="Calibri"/>
          <w:b w:val="0"/>
          <w:i w:val="0"/>
          <w:color w:val="000000"/>
          <w:sz w:val="19"/>
        </w:rPr>
        <w:t>Tiga tokoh pendiri organisasi Indische Partij yang terkenal dengan julukan 'Tiga Serangkai' adalah...</w:t>
      </w:r>
    </w:p>
    <w:p>
      <w:pPr>
        <w:spacing w:before="0" w:after="20"/>
        <w:ind w:left="576"/>
      </w:pPr>
      <w:r>
        <w:rPr>
          <w:rFonts w:ascii="Calibri" w:hAnsi="Calibri"/>
          <w:b w:val="0"/>
          <w:i w:val="0"/>
          <w:color w:val="000000"/>
          <w:sz w:val="18"/>
        </w:rPr>
        <w:t>Dr. Soetomo, Ir. Soekarno, dan Moh. Hatta</w:t>
      </w:r>
    </w:p>
    <w:p>
      <w:pPr>
        <w:spacing w:before="0" w:after="20"/>
        <w:ind w:left="576"/>
      </w:pPr>
      <w:r>
        <w:rPr>
          <w:rFonts w:ascii="Calibri" w:hAnsi="Calibri"/>
          <w:b w:val="0"/>
          <w:i w:val="0"/>
          <w:color w:val="000000"/>
          <w:sz w:val="18"/>
        </w:rPr>
        <w:t>E.F.E. Douwes Dekker (Danudirja Setiabudi), Dr. Tjipto Mangoenkoesoemo, dan Suwardi Suryaningrat (Ki Hadjar Dewantara)</w:t>
      </w:r>
    </w:p>
    <w:p>
      <w:pPr>
        <w:spacing w:before="0" w:after="20"/>
        <w:ind w:left="576"/>
      </w:pPr>
      <w:r>
        <w:rPr>
          <w:rFonts w:ascii="Calibri" w:hAnsi="Calibri"/>
          <w:b w:val="0"/>
          <w:i w:val="0"/>
          <w:color w:val="000000"/>
          <w:sz w:val="18"/>
        </w:rPr>
        <w:t>H.O.S. Tjokroaminoto, Agus Salim, dan Semaun</w:t>
      </w:r>
    </w:p>
    <w:p>
      <w:pPr>
        <w:spacing w:before="0" w:after="20"/>
        <w:ind w:left="576"/>
      </w:pPr>
      <w:r>
        <w:rPr>
          <w:rFonts w:ascii="Calibri" w:hAnsi="Calibri"/>
          <w:b w:val="0"/>
          <w:i w:val="0"/>
          <w:color w:val="000000"/>
          <w:sz w:val="18"/>
        </w:rPr>
        <w:t>K.H. Ahmad Dahlan, K.H. Hasyim Asy'ari, dan Buya Hamka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Tiga Serangkai pendiri Indische Partij (1912) adalah Douwes Dekker, Dr. Tjipto Mangoenkoesoemo, dan Ki Hadjar Dewantara yang menuntut kemerdekaan Hindia.</w:t>
      </w:r>
    </w:p>
    <w:p>
      <w:pPr>
        <w:spacing w:before="80" w:after="40"/>
        <w:ind w:left="216"/>
      </w:pPr>
      <w:r>
        <w:rPr>
          <w:rFonts w:ascii="Calibri" w:hAnsi="Calibri"/>
          <w:b/>
          <w:color w:val="000000"/>
          <w:sz w:val="19"/>
        </w:rPr>
        <w:t xml:space="preserve">3. </w:t>
      </w:r>
      <w:r>
        <w:rPr>
          <w:rFonts w:ascii="Calibri" w:hAnsi="Calibri"/>
          <w:b w:val="0"/>
          <w:i w:val="0"/>
          <w:color w:val="000000"/>
          <w:sz w:val="19"/>
        </w:rPr>
        <w:t>Inti dari ikrar Sumpah Pemuda yang disepakati pada tanggal 28 Oktober 1928 adalah pernyataan pemuda tentang...</w:t>
      </w:r>
    </w:p>
    <w:p>
      <w:pPr>
        <w:spacing w:before="0" w:after="20"/>
        <w:ind w:left="576"/>
      </w:pPr>
      <w:r>
        <w:rPr>
          <w:rFonts w:ascii="Calibri" w:hAnsi="Calibri"/>
          <w:b w:val="0"/>
          <w:i w:val="0"/>
          <w:color w:val="000000"/>
          <w:sz w:val="18"/>
        </w:rPr>
        <w:t>Satu bendera, satu lagu, dan satu undang-undang</w:t>
      </w:r>
    </w:p>
    <w:p>
      <w:pPr>
        <w:spacing w:before="0" w:after="20"/>
        <w:ind w:left="576"/>
      </w:pPr>
      <w:r>
        <w:rPr>
          <w:rFonts w:ascii="Calibri" w:hAnsi="Calibri"/>
          <w:b w:val="0"/>
          <w:i w:val="0"/>
          <w:color w:val="000000"/>
          <w:sz w:val="18"/>
        </w:rPr>
        <w:t>Satu tanah air (Indonesia), satu bangsa (bangsa Indonesia), dan satu bahasa persatuan (bahasa Indonesia)</w:t>
      </w:r>
    </w:p>
    <w:p>
      <w:pPr>
        <w:spacing w:before="0" w:after="20"/>
        <w:ind w:left="576"/>
      </w:pPr>
      <w:r>
        <w:rPr>
          <w:rFonts w:ascii="Calibri" w:hAnsi="Calibri"/>
          <w:b w:val="0"/>
          <w:i w:val="0"/>
          <w:color w:val="000000"/>
          <w:sz w:val="18"/>
        </w:rPr>
        <w:t>Satu ideologi, satu partai politik, dan satu presiden</w:t>
      </w:r>
    </w:p>
    <w:p>
      <w:pPr>
        <w:spacing w:before="0" w:after="20"/>
        <w:ind w:left="576"/>
      </w:pPr>
      <w:r>
        <w:rPr>
          <w:rFonts w:ascii="Calibri" w:hAnsi="Calibri"/>
          <w:b w:val="0"/>
          <w:i w:val="0"/>
          <w:color w:val="000000"/>
          <w:sz w:val="18"/>
        </w:rPr>
        <w:t>Satu suku bangsa yang sama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Tiga butir ikrar Sumpah Pemuda 1928 menyatukan tekad bertumpah darah satu tanah air Indonesia, berbangsa satu bangsa Indonesia, dan menjunjung bahasa persatuan bahasa Indonesia.</w:t>
      </w:r>
    </w:p>
    <w:p>
      <w:pPr>
        <w:spacing w:before="80" w:after="40"/>
        <w:ind w:left="216"/>
      </w:pPr>
      <w:r>
        <w:rPr>
          <w:rFonts w:ascii="Calibri" w:hAnsi="Calibri"/>
          <w:b/>
          <w:color w:val="000000"/>
          <w:sz w:val="19"/>
        </w:rPr>
        <w:t xml:space="preserve">4. </w:t>
      </w:r>
      <w:r>
        <w:rPr>
          <w:rFonts w:ascii="Calibri" w:hAnsi="Calibri"/>
          <w:b w:val="0"/>
          <w:i w:val="0"/>
          <w:color w:val="000000"/>
          <w:sz w:val="19"/>
        </w:rPr>
        <w:t>Alasan utama golongan pemuda (seperti Chairul Saleh, Wikana, Sukarni) mengamankan Soekarno dan Hatta ke Rengasdengklok pada 16 Agustus 1945 adalah...</w:t>
      </w:r>
    </w:p>
    <w:p>
      <w:pPr>
        <w:spacing w:before="0" w:after="20"/>
        <w:ind w:left="576"/>
      </w:pPr>
      <w:r>
        <w:rPr>
          <w:rFonts w:ascii="Calibri" w:hAnsi="Calibri"/>
          <w:b w:val="0"/>
          <w:i w:val="0"/>
          <w:color w:val="000000"/>
          <w:sz w:val="18"/>
        </w:rPr>
        <w:t>Menghindari penangkapan oleh tentara Sekutu</w:t>
      </w:r>
    </w:p>
    <w:p>
      <w:pPr>
        <w:spacing w:before="0" w:after="20"/>
        <w:ind w:left="576"/>
      </w:pPr>
      <w:r>
        <w:rPr>
          <w:rFonts w:ascii="Calibri" w:hAnsi="Calibri"/>
          <w:b w:val="0"/>
          <w:i w:val="0"/>
          <w:color w:val="000000"/>
          <w:sz w:val="18"/>
        </w:rPr>
        <w:t>Menjauhkan kedua tokoh dari pengaruh dan intervensi militer Jepang agar segera memproklamasikan kemerdekaan atas kekuatan bangsa sendiri</w:t>
      </w:r>
    </w:p>
    <w:p>
      <w:pPr>
        <w:spacing w:before="0" w:after="20"/>
        <w:ind w:left="576"/>
      </w:pPr>
      <w:r>
        <w:rPr>
          <w:rFonts w:ascii="Calibri" w:hAnsi="Calibri"/>
          <w:b w:val="0"/>
          <w:i w:val="0"/>
          <w:color w:val="000000"/>
          <w:sz w:val="18"/>
        </w:rPr>
        <w:t>Menyerahkan kepemimpinan revolusi kepada pemuda</w:t>
      </w:r>
    </w:p>
    <w:p>
      <w:pPr>
        <w:spacing w:before="0" w:after="20"/>
        <w:ind w:left="576"/>
      </w:pPr>
      <w:r>
        <w:rPr>
          <w:rFonts w:ascii="Calibri" w:hAnsi="Calibri"/>
          <w:b w:val="0"/>
          <w:i w:val="0"/>
          <w:color w:val="000000"/>
          <w:sz w:val="18"/>
        </w:rPr>
        <w:t>Menunggu pengesahan kemerdekaan dari pihak Belanda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Pemuda mendesak agar proklamasi diproklamasikan segera tanpa menunggu izin dari janji kemerdekaan Jepang (PPKI bentukan Jepang) sehingga murni lahir dari kekuatan mandiri bangsa Indonesia.</w:t>
      </w:r>
    </w:p>
    <w:p>
      <w:pPr>
        <w:spacing w:before="80" w:after="40"/>
        <w:ind w:left="216"/>
      </w:pPr>
      <w:r>
        <w:rPr>
          <w:rFonts w:ascii="Calibri" w:hAnsi="Calibri"/>
          <w:b/>
          <w:color w:val="000000"/>
          <w:sz w:val="19"/>
        </w:rPr>
        <w:t xml:space="preserve">5. </w:t>
      </w:r>
      <w:r>
        <w:rPr>
          <w:rFonts w:ascii="Calibri" w:hAnsi="Calibri"/>
          <w:b w:val="0"/>
          <w:i w:val="0"/>
          <w:color w:val="000000"/>
          <w:sz w:val="19"/>
        </w:rPr>
        <w:t>Lokasi bersejarah pembacaan teks Proklamasi Kemerdekaan Republik Indonesia oleh Ir. Soekarno didampingi Drs. Moh. Hatta pada Jumat, 17 Agustus 1945 pukul 10.00 WIB berlangsung di...</w:t>
      </w:r>
    </w:p>
    <w:p>
      <w:pPr>
        <w:spacing w:before="0" w:after="20"/>
        <w:ind w:left="576"/>
      </w:pPr>
      <w:r>
        <w:rPr>
          <w:rFonts w:ascii="Calibri" w:hAnsi="Calibri"/>
          <w:b w:val="0"/>
          <w:i w:val="0"/>
          <w:color w:val="000000"/>
          <w:sz w:val="18"/>
        </w:rPr>
        <w:t>Gedung Balai Kota Jakarta</w:t>
      </w:r>
    </w:p>
    <w:p>
      <w:pPr>
        <w:spacing w:before="0" w:after="20"/>
        <w:ind w:left="576"/>
      </w:pPr>
      <w:r>
        <w:rPr>
          <w:rFonts w:ascii="Calibri" w:hAnsi="Calibri"/>
          <w:b w:val="0"/>
          <w:i w:val="0"/>
          <w:color w:val="000000"/>
          <w:sz w:val="18"/>
        </w:rPr>
        <w:t>Jalan Pegangsaan Timur No. 56 Jakarta</w:t>
      </w:r>
    </w:p>
    <w:p>
      <w:pPr>
        <w:spacing w:before="0" w:after="20"/>
        <w:ind w:left="576"/>
      </w:pPr>
      <w:r>
        <w:rPr>
          <w:rFonts w:ascii="Calibri" w:hAnsi="Calibri"/>
          <w:b w:val="0"/>
          <w:i w:val="0"/>
          <w:color w:val="000000"/>
          <w:sz w:val="18"/>
        </w:rPr>
        <w:t>Rumah Laksamana Maeda</w:t>
      </w:r>
    </w:p>
    <w:p>
      <w:pPr>
        <w:spacing w:before="0" w:after="20"/>
        <w:ind w:left="576"/>
      </w:pPr>
      <w:r>
        <w:rPr>
          <w:rFonts w:ascii="Calibri" w:hAnsi="Calibri"/>
          <w:b w:val="0"/>
          <w:i w:val="0"/>
          <w:color w:val="000000"/>
          <w:sz w:val="18"/>
        </w:rPr>
        <w:t>Lapangan Ikada Jakarta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Proklamasi Kemerdekaan dibacakan di kediaman Ir. Soekarno di Jalan Pegangsaan Timur No. 56 Jakarta Pusat, diiringi pengibaran bendera merah putih oleh Latief Hendraningrat dan Suhud.</w:t>
      </w:r>
    </w:p>
    <w:p>
      <w:r>
        <w:br w:type="page"/>
      </w:r>
    </w:p>
    <w:p>
      <w:pPr>
        <w:pStyle w:val="Title"/>
      </w:pPr>
      <w:r>
        <w:t>LEMBAR KERJA PESERTA DIDIK (LKPD)</w:t>
      </w:r>
    </w:p>
    <w:p>
      <w:pPr>
        <w:pStyle w:val="Subtitle"/>
      </w:pPr>
      <w:r>
        <w:t>Mata Pelajaran: Ilmu Pengetahuan Sosial • Bab 3: Nasionalisme dan Jati Diri Bangsa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Latar Belakang Kebangkitan Nasional dan Budi Utomo</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peran Dr. Soetomo, Dr. Wahidin, dan lahirnya organisasi modern pertama.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Perkembangan Organisasi Pergerakan Nasional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Sarekat Islam, Indische Partij, PNI, dan Perhimpunan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Kongres Pemuda dan Ikrar Sumpah Pemuda 1928</w:t>
      </w:r>
    </w:p>
    <w:p>
      <w:pPr>
        <w:spacing w:before="20" w:after="60"/>
        <w:ind w:left="216"/>
      </w:pPr>
      <w:r>
        <w:rPr>
          <w:rFonts w:ascii="Calibri" w:hAnsi="Calibri"/>
          <w:color w:val="000000"/>
          <w:sz w:val="18"/>
        </w:rPr>
        <w:t xml:space="preserve">Petunjuk: </w:t>
      </w:r>
      <w:r>
        <w:rPr>
          <w:rFonts w:ascii="Calibri" w:hAnsi="Calibri"/>
          <w:b w:val="0"/>
          <w:i w:val="0"/>
          <w:color w:val="000000"/>
          <w:sz w:val="18"/>
        </w:rPr>
        <w:t>Menghayati ikrar persatuan bangsa dan lagu kebangsaan Indonesia Raya.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Masa Pendudukan Jepang dan Proklamasi Kemerdekaan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Menelusuri peristiwa Rengasdengklok, perumusan naskah proklamasi, dan maknanya.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Lahirnya golongan terpelajar hasil Politik Etis memicu pergeseran strategi perjuangan dari perjuangan fisik kedaerahan menjadi pergerakan modern berbasis organisasi terstruktur dan diplomasi. Berdirinya Budi Utomo pada 20 Mei 1908 menandai era Kebangkitan Nasional.</w:t>
      </w:r>
    </w:p>
    <w:p>
      <w:pPr>
        <w:spacing w:before="40" w:after="60" w:line="276" w:lineRule="auto"/>
      </w:pPr>
      <w:r>
        <w:rPr>
          <w:rFonts w:ascii="Calibri" w:hAnsi="Calibri"/>
          <w:b w:val="0"/>
          <w:i w:val="0"/>
          <w:color w:val="000000"/>
          <w:sz w:val="19"/>
        </w:rPr>
        <w:t>Organisasi pergerakan berkembang pesat meliputi Sarekat Islam yang memperjuangkan kemandirian ekonomi pribumi, Indische Partij yang secara radikal memelopori nasionalisme politik *Indie voor Indiers*, dan Perhimpunan Indonesia di Belanda yang memopulerkan istilah *Indonesia*. Ikrar Sumpah Pemuda 28 Oktober 1928 menyatukan tekad: satu tumpah darah, satu bangsa, dan satu bahasa persatuan Indonesia.</w:t>
      </w:r>
    </w:p>
    <w:p>
      <w:pPr>
        <w:spacing w:before="40" w:after="60" w:line="276" w:lineRule="auto"/>
      </w:pPr>
      <w:r>
        <w:rPr>
          <w:rFonts w:ascii="Calibri" w:hAnsi="Calibri"/>
          <w:b w:val="0"/>
          <w:i w:val="0"/>
          <w:color w:val="000000"/>
          <w:sz w:val="19"/>
        </w:rPr>
        <w:t>Masa pendudukan Jepang (1942–1945) mengeksploitasi sumber daya bangsa melalui *romusha*, namun di sisi lain memberikan pelatihan militer (PETA) dan membuka ruang penggunaan bahasa Indonesia secara luas. Momentum kekalahan Jepang dimanfaatkan para pemuda dan dwitunggal Soekarno-Hatta untuk memproklamasikan kemerdekaan Indonesia pada 17 Agustus 1945.</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Nasionalisme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Paham kebangsaan yang meletakkan kesetiaan tertinggi individu kepada bangsa dan tanah airnya.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Budi Utomo</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Organisasi pergerakan modern pertama di Indonesia yang didirikan pada tanggal 20 Mei 1908 oleh para pelajar STOVIA.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Sumpah Pemuda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Keputusan Kongres Pemuda II pada 28 Oktober 1928 yang mengikrarkan satu tanah air, satu bangsa, dan satu bahasa persatuan: Indonesia.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Pembela Tanah Air, yaitu korps militer sukarela bentukan Jepang yang kelak menjadi cikal bakal tentara nasional Indonesia.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Peristiwa Rengasdengklok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Peristiwa pengamanan Ir. Soekarno dan Drs. Moh. Hatta oleh para pemuda ke Rengasdengklok untuk mempercepat proklamasi kemerdekaan tanpa campur tangan Jepang.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Sosial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