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Bumi dan Tata Surya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membandingkan karakteristik komponen anggota tata surya.</w:t>
      </w:r>
    </w:p>
    <w:p>
      <w:pPr>
        <w:pStyle w:val="ListNumber"/>
      </w:pPr>
      <w:r>
        <w:rPr>
          <w:rFonts w:ascii="Calibri" w:hAnsi="Calibri"/>
          <w:b w:val="0"/>
          <w:i w:val="0"/>
          <w:color w:val="000000"/>
          <w:sz w:val="19"/>
        </w:rPr>
        <w:t>Peserta didik mampu menjelaskan dampak rotasi dan revolusi bumi serta bulan terhadap fenomena alam di bumi.</w:t>
      </w:r>
    </w:p>
    <w:p>
      <w:pPr>
        <w:pStyle w:val="ListNumber"/>
      </w:pPr>
      <w:r>
        <w:rPr>
          <w:rFonts w:ascii="Calibri" w:hAnsi="Calibri"/>
          <w:b w:val="0"/>
          <w:i w:val="0"/>
          <w:color w:val="000000"/>
          <w:sz w:val="19"/>
        </w:rPr>
        <w:t>Peserta didik mampu menyajikan skema gerhana matahari dan bulan serta menjelaskan mitigasi bencana kebumian.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karakteristik tata surya (matahari, planet dalam dan luar, asteroid, komet), gerak rotasi dan revolusi bumi serta bulan, fenomena pasang surut dan gerhana, serta struktur litosfer dan atmosfer.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Anggota Tata Surya dan Karakteristik Planet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massa, jarak, komposisi atmosfer, dan satelit alami delapan planet.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Rotasi dan Revolusi Bumi serta Dampaknya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efek coriolis, zona waktu, pergantian musim, dan rasi bintang.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Fase Bulan, Pasang Surut, dan Gerhana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Membuat skema geometri gerhana matahari total/cincin dan gerhana bulan.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Struktur Lapisan Bumi dan Mitigasi Bencana Tektonik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kerak bumi, mantel, inti bumi, lempeng tektonik, dan mitigasi gempa.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Kelompok planet di bawah ini yang seluruhnya termasuk dalam kategori planet dalam (terestrial) adalah...</w:t>
      </w:r>
    </w:p>
    <w:p>
      <w:pPr>
        <w:spacing w:before="0" w:after="20"/>
        <w:ind w:left="576"/>
      </w:pPr>
      <w:r>
        <w:rPr>
          <w:rFonts w:ascii="Calibri" w:hAnsi="Calibri"/>
          <w:b w:val="0"/>
          <w:i w:val="0"/>
          <w:color w:val="000000"/>
          <w:sz w:val="18"/>
        </w:rPr>
        <w:t>Merkurius, Venus, Bumi, dan Mars</w:t>
      </w:r>
    </w:p>
    <w:p>
      <w:pPr>
        <w:spacing w:before="0" w:after="20"/>
        <w:ind w:left="576"/>
      </w:pPr>
      <w:r>
        <w:rPr>
          <w:rFonts w:ascii="Calibri" w:hAnsi="Calibri"/>
          <w:b w:val="0"/>
          <w:i w:val="0"/>
          <w:color w:val="000000"/>
          <w:sz w:val="18"/>
        </w:rPr>
        <w:t>Mars, Yupiter, Saturnus, dan Uranus</w:t>
      </w:r>
    </w:p>
    <w:p>
      <w:pPr>
        <w:spacing w:before="0" w:after="20"/>
        <w:ind w:left="576"/>
      </w:pPr>
      <w:r>
        <w:rPr>
          <w:rFonts w:ascii="Calibri" w:hAnsi="Calibri"/>
          <w:b w:val="0"/>
          <w:i w:val="0"/>
          <w:color w:val="000000"/>
          <w:sz w:val="18"/>
        </w:rPr>
        <w:t>Yupiter, Saturnus, Uranus, dan Neptunus</w:t>
      </w:r>
    </w:p>
    <w:p>
      <w:pPr>
        <w:spacing w:before="0" w:after="20"/>
        <w:ind w:left="576"/>
      </w:pPr>
      <w:r>
        <w:rPr>
          <w:rFonts w:ascii="Calibri" w:hAnsi="Calibri"/>
          <w:b w:val="0"/>
          <w:i w:val="0"/>
          <w:color w:val="000000"/>
          <w:sz w:val="18"/>
        </w:rPr>
        <w:t>Venus, Bumi, Mars, dan Yupiter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Planet dalam adalah empat planet yang terletak di sebelah dalam sabuk asteroid dan memiliki permukaan berbatu padat: Merkurius, Venus, Bumi, dan Mars.</w:t>
      </w:r>
    </w:p>
    <w:p>
      <w:pPr>
        <w:spacing w:before="80" w:after="40"/>
        <w:ind w:left="216"/>
      </w:pPr>
      <w:r>
        <w:rPr>
          <w:rFonts w:ascii="Calibri" w:hAnsi="Calibri"/>
          <w:b/>
          <w:color w:val="000000"/>
          <w:sz w:val="19"/>
        </w:rPr>
        <w:t xml:space="preserve">2. </w:t>
      </w:r>
      <w:r>
        <w:rPr>
          <w:rFonts w:ascii="Calibri" w:hAnsi="Calibri"/>
          <w:b w:val="0"/>
          <w:i w:val="0"/>
          <w:color w:val="000000"/>
          <w:sz w:val="19"/>
        </w:rPr>
        <w:t>Pergantian musim di belahan bumi utara dan selatan merupakan dampak astronomis yang disebabkan oleh...</w:t>
      </w:r>
    </w:p>
    <w:p>
      <w:pPr>
        <w:spacing w:before="0" w:after="20"/>
        <w:ind w:left="576"/>
      </w:pPr>
      <w:r>
        <w:rPr>
          <w:rFonts w:ascii="Calibri" w:hAnsi="Calibri"/>
          <w:b w:val="0"/>
          <w:i w:val="0"/>
          <w:color w:val="000000"/>
          <w:sz w:val="18"/>
        </w:rPr>
        <w:t>Rotasi Bumi pada porosnya</w:t>
      </w:r>
    </w:p>
    <w:p>
      <w:pPr>
        <w:spacing w:before="0" w:after="20"/>
        <w:ind w:left="576"/>
      </w:pPr>
      <w:r>
        <w:rPr>
          <w:rFonts w:ascii="Calibri" w:hAnsi="Calibri"/>
          <w:b w:val="0"/>
          <w:i w:val="0"/>
          <w:color w:val="000000"/>
          <w:sz w:val="18"/>
        </w:rPr>
        <w:t>Revolusi Bumi mengelilingi Matahari dengan kemiringan poros sumbu 23,5°</w:t>
      </w:r>
    </w:p>
    <w:p>
      <w:pPr>
        <w:spacing w:before="0" w:after="20"/>
        <w:ind w:left="576"/>
      </w:pPr>
      <w:r>
        <w:rPr>
          <w:rFonts w:ascii="Calibri" w:hAnsi="Calibri"/>
          <w:b w:val="0"/>
          <w:i w:val="0"/>
          <w:color w:val="000000"/>
          <w:sz w:val="18"/>
        </w:rPr>
        <w:t>Revolusi Bulan mengelilingi Bumi</w:t>
      </w:r>
    </w:p>
    <w:p>
      <w:pPr>
        <w:spacing w:before="0" w:after="20"/>
        <w:ind w:left="576"/>
      </w:pPr>
      <w:r>
        <w:rPr>
          <w:rFonts w:ascii="Calibri" w:hAnsi="Calibri"/>
          <w:b w:val="0"/>
          <w:i w:val="0"/>
          <w:color w:val="000000"/>
          <w:sz w:val="18"/>
        </w:rPr>
        <w:t>Rotasi Bulan yang sinkron dengan revolusinya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Revolusi Bumi mengitari Matahari dikombinasikan dengan kemiringan poros rotasi Bumi sebesar 23,5° terhadap bidang ekliptika menyebabkan perubahan intensitas penyinaran matahari dan terjadinya pergantian musim.</w:t>
      </w:r>
    </w:p>
    <w:p>
      <w:pPr>
        <w:spacing w:before="80" w:after="40"/>
        <w:ind w:left="216"/>
      </w:pPr>
      <w:r>
        <w:rPr>
          <w:rFonts w:ascii="Calibri" w:hAnsi="Calibri"/>
          <w:b/>
          <w:color w:val="000000"/>
          <w:sz w:val="19"/>
        </w:rPr>
        <w:t xml:space="preserve">3. </w:t>
      </w:r>
      <w:r>
        <w:rPr>
          <w:rFonts w:ascii="Calibri" w:hAnsi="Calibri"/>
          <w:b w:val="0"/>
          <w:i w:val="0"/>
          <w:color w:val="000000"/>
          <w:sz w:val="19"/>
        </w:rPr>
        <w:t>Peristiwa gerhana bulan terjadi ketika posisi benda langit berada pada konfigurasi...</w:t>
      </w:r>
    </w:p>
    <w:p>
      <w:pPr>
        <w:spacing w:before="0" w:after="20"/>
        <w:ind w:left="576"/>
      </w:pPr>
      <w:r>
        <w:rPr>
          <w:rFonts w:ascii="Calibri" w:hAnsi="Calibri"/>
          <w:b w:val="0"/>
          <w:i w:val="0"/>
          <w:color w:val="000000"/>
          <w:sz w:val="18"/>
        </w:rPr>
        <w:t>Bulan berada di antara Matahari dan Bumi</w:t>
      </w:r>
    </w:p>
    <w:p>
      <w:pPr>
        <w:spacing w:before="0" w:after="20"/>
        <w:ind w:left="576"/>
      </w:pPr>
      <w:r>
        <w:rPr>
          <w:rFonts w:ascii="Calibri" w:hAnsi="Calibri"/>
          <w:b w:val="0"/>
          <w:i w:val="0"/>
          <w:color w:val="000000"/>
          <w:sz w:val="18"/>
        </w:rPr>
        <w:t>Bumi berada di antara Matahari dan Bulan dalam satu garis lurus</w:t>
      </w:r>
    </w:p>
    <w:p>
      <w:pPr>
        <w:spacing w:before="0" w:after="20"/>
        <w:ind w:left="576"/>
      </w:pPr>
      <w:r>
        <w:rPr>
          <w:rFonts w:ascii="Calibri" w:hAnsi="Calibri"/>
          <w:b w:val="0"/>
          <w:i w:val="0"/>
          <w:color w:val="000000"/>
          <w:sz w:val="18"/>
        </w:rPr>
        <w:t>Matahari berada di antara Bumi dan Bulan</w:t>
      </w:r>
    </w:p>
    <w:p>
      <w:pPr>
        <w:spacing w:before="0" w:after="20"/>
        <w:ind w:left="576"/>
      </w:pPr>
      <w:r>
        <w:rPr>
          <w:rFonts w:ascii="Calibri" w:hAnsi="Calibri"/>
          <w:b w:val="0"/>
          <w:i w:val="0"/>
          <w:color w:val="000000"/>
          <w:sz w:val="18"/>
        </w:rPr>
        <w:t>Bulan, Bumi, dan Matahari membentuk sudut siku-siku 90°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Gerhana bulan terjadi saat Bumi berada di antara Matahari dan Bulan pada garis lurus saat fase bulan purnama, sehingga bayangan umbra Bumi menutupi permukaan Bulan.</w:t>
      </w:r>
    </w:p>
    <w:p>
      <w:pPr>
        <w:spacing w:before="80" w:after="40"/>
        <w:ind w:left="216"/>
      </w:pPr>
      <w:r>
        <w:rPr>
          <w:rFonts w:ascii="Calibri" w:hAnsi="Calibri"/>
          <w:b/>
          <w:color w:val="000000"/>
          <w:sz w:val="19"/>
        </w:rPr>
        <w:t xml:space="preserve">4. </w:t>
      </w:r>
      <w:r>
        <w:rPr>
          <w:rFonts w:ascii="Calibri" w:hAnsi="Calibri"/>
          <w:b w:val="0"/>
          <w:i w:val="0"/>
          <w:color w:val="000000"/>
          <w:sz w:val="19"/>
        </w:rPr>
        <w:t>Pasang air laut maksimum (pasang perbani/purnama tertinggi) terjadi pada saat fase bulan...</w:t>
      </w:r>
    </w:p>
    <w:p>
      <w:pPr>
        <w:spacing w:before="0" w:after="20"/>
        <w:ind w:left="576"/>
      </w:pPr>
      <w:r>
        <w:rPr>
          <w:rFonts w:ascii="Calibri" w:hAnsi="Calibri"/>
          <w:b w:val="0"/>
          <w:i w:val="0"/>
          <w:color w:val="000000"/>
          <w:sz w:val="18"/>
        </w:rPr>
        <w:t>Bulan sabit awal dan akhir</w:t>
      </w:r>
    </w:p>
    <w:p>
      <w:pPr>
        <w:spacing w:before="0" w:after="20"/>
        <w:ind w:left="576"/>
      </w:pPr>
      <w:r>
        <w:rPr>
          <w:rFonts w:ascii="Calibri" w:hAnsi="Calibri"/>
          <w:b w:val="0"/>
          <w:i w:val="0"/>
          <w:color w:val="000000"/>
          <w:sz w:val="18"/>
        </w:rPr>
        <w:t>Bulan baru (mati) dan bulan purnama</w:t>
      </w:r>
    </w:p>
    <w:p>
      <w:pPr>
        <w:spacing w:before="0" w:after="20"/>
        <w:ind w:left="576"/>
      </w:pPr>
      <w:r>
        <w:rPr>
          <w:rFonts w:ascii="Calibri" w:hAnsi="Calibri"/>
          <w:b w:val="0"/>
          <w:i w:val="0"/>
          <w:color w:val="000000"/>
          <w:sz w:val="18"/>
        </w:rPr>
        <w:t>Kuartir pertama dan ketiga</w:t>
      </w:r>
    </w:p>
    <w:p>
      <w:pPr>
        <w:spacing w:before="0" w:after="20"/>
        <w:ind w:left="576"/>
      </w:pPr>
      <w:r>
        <w:rPr>
          <w:rFonts w:ascii="Calibri" w:hAnsi="Calibri"/>
          <w:b w:val="0"/>
          <w:i w:val="0"/>
          <w:color w:val="000000"/>
          <w:sz w:val="18"/>
        </w:rPr>
        <w:t>Hanya pada saat gerhana matahari total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Pasang purnama (spring tide) menghasilkan pasang tertinggi ketika gaya gravitasi Matahari dan Bulan saling memperkuat karena posisinya sejajar dengan Bumi, yaitu pada fase bulan baru dan bulan purnama.</w:t>
      </w:r>
    </w:p>
    <w:p>
      <w:pPr>
        <w:spacing w:before="80" w:after="40"/>
        <w:ind w:left="216"/>
      </w:pPr>
      <w:r>
        <w:rPr>
          <w:rFonts w:ascii="Calibri" w:hAnsi="Calibri"/>
          <w:b/>
          <w:color w:val="000000"/>
          <w:sz w:val="19"/>
        </w:rPr>
        <w:t xml:space="preserve">5. </w:t>
      </w:r>
      <w:r>
        <w:rPr>
          <w:rFonts w:ascii="Calibri" w:hAnsi="Calibri"/>
          <w:b w:val="0"/>
          <w:i w:val="0"/>
          <w:color w:val="000000"/>
          <w:sz w:val="19"/>
        </w:rPr>
        <w:t>Lapisan atmosfer bumi tempat terjadinya fenomena cuaca seperti hujan, awan, angin, dan petir adalah...</w:t>
      </w:r>
    </w:p>
    <w:p>
      <w:pPr>
        <w:spacing w:before="0" w:after="20"/>
        <w:ind w:left="576"/>
      </w:pPr>
      <w:r>
        <w:rPr>
          <w:rFonts w:ascii="Calibri" w:hAnsi="Calibri"/>
          <w:b w:val="0"/>
          <w:i w:val="0"/>
          <w:color w:val="000000"/>
          <w:sz w:val="18"/>
        </w:rPr>
        <w:t>Troposfer</w:t>
      </w:r>
    </w:p>
    <w:p>
      <w:pPr>
        <w:spacing w:before="0" w:after="20"/>
        <w:ind w:left="576"/>
      </w:pPr>
      <w:r>
        <w:rPr>
          <w:rFonts w:ascii="Calibri" w:hAnsi="Calibri"/>
          <w:b w:val="0"/>
          <w:i w:val="0"/>
          <w:color w:val="000000"/>
          <w:sz w:val="18"/>
        </w:rPr>
        <w:t>Stratosfer</w:t>
      </w:r>
    </w:p>
    <w:p>
      <w:pPr>
        <w:spacing w:before="0" w:after="20"/>
        <w:ind w:left="576"/>
      </w:pPr>
      <w:r>
        <w:rPr>
          <w:rFonts w:ascii="Calibri" w:hAnsi="Calibri"/>
          <w:b w:val="0"/>
          <w:i w:val="0"/>
          <w:color w:val="000000"/>
          <w:sz w:val="18"/>
        </w:rPr>
        <w:t>Mesosfer</w:t>
      </w:r>
    </w:p>
    <w:p>
      <w:pPr>
        <w:spacing w:before="0" w:after="20"/>
        <w:ind w:left="576"/>
      </w:pPr>
      <w:r>
        <w:rPr>
          <w:rFonts w:ascii="Calibri" w:hAnsi="Calibri"/>
          <w:b w:val="0"/>
          <w:i w:val="0"/>
          <w:color w:val="000000"/>
          <w:sz w:val="18"/>
        </w:rPr>
        <w:t>Termosfer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Troposfer adalah lapisan atmosfer paling bawah (0–12 km dari permukaan bumi) yang mengandung sebagian besar uap air dan udara, tempat berlangsungnya semua dinamika cuaca.</w:t>
      </w:r>
    </w:p>
    <w:p>
      <w:r>
        <w:br w:type="page"/>
      </w:r>
    </w:p>
    <w:p>
      <w:pPr>
        <w:pStyle w:val="Title"/>
      </w:pPr>
      <w:r>
        <w:t>LEMBAR KERJA PESERTA DIDIK (LKPD)</w:t>
      </w:r>
    </w:p>
    <w:p>
      <w:pPr>
        <w:pStyle w:val="Subtitle"/>
      </w:pPr>
      <w:r>
        <w:t>Mata Pelajaran: Ilmu Pengetahuan Alam • Bab 7: Bumi dan Tata Surya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Anggota Tata Surya dan Karakteristik Planet</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massa, jarak, komposisi atmosfer, dan satelit alami delapan planet.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Rotasi dan Revolusi Bumi serta Dampaknya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efek coriolis, zona waktu, pergantian musim, dan rasi bintang.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Fase Bulan, Pasang Surut, dan Gerhana</w:t>
      </w:r>
    </w:p>
    <w:p>
      <w:pPr>
        <w:spacing w:before="20" w:after="60"/>
        <w:ind w:left="216"/>
      </w:pPr>
      <w:r>
        <w:rPr>
          <w:rFonts w:ascii="Calibri" w:hAnsi="Calibri"/>
          <w:color w:val="000000"/>
          <w:sz w:val="18"/>
        </w:rPr>
        <w:t xml:space="preserve">Petunjuk: </w:t>
      </w:r>
      <w:r>
        <w:rPr>
          <w:rFonts w:ascii="Calibri" w:hAnsi="Calibri"/>
          <w:b w:val="0"/>
          <w:i w:val="0"/>
          <w:color w:val="000000"/>
          <w:sz w:val="18"/>
        </w:rPr>
        <w:t>Membuat skema geometri gerhana matahari total/cincin dan gerhana bulan.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Struktur Lapisan Bumi dan Mitigasi Bencana Tektonik</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kerak bumi, mantel, inti bumi, lempeng tektonik, dan mitigasi gempa.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Tata surya berpusat pada Matahari sebagai bintang induk yang mengikat planet-planet dan benda langit lainnya dengan gaya gravitasi. Delapan planet utama diklasifikasikan menjadi planet dalam (Merkurius, Venus, Bumi, Mars) berbatu dan planet luar (Yupiter, Saturnus, Uranus, Neptunus) berukuran gas raksasa yang dipisahkan oleh sabuk asteroid.</w:t>
      </w:r>
    </w:p>
    <w:p>
      <w:pPr>
        <w:spacing w:before="40" w:after="60" w:line="276" w:lineRule="auto"/>
      </w:pPr>
      <w:r>
        <w:rPr>
          <w:rFonts w:ascii="Calibri" w:hAnsi="Calibri"/>
          <w:b w:val="0"/>
          <w:i w:val="0"/>
          <w:color w:val="000000"/>
          <w:sz w:val="19"/>
        </w:rPr>
        <w:t>Rotasi Bumi pada porosnya mengakibatkan pergantian siang dan malam serta gerak semu harian benda langit. Revolusi Bumi mengitari Matahari dengan kemiringan sumbu 23,5° menimbulkan pergantian musim di belahan bumi utara-selatan dan perbedaan lamanya waktu siang dan malam.</w:t>
      </w:r>
    </w:p>
    <w:p>
      <w:pPr>
        <w:spacing w:before="40" w:after="60" w:line="276" w:lineRule="auto"/>
      </w:pPr>
      <w:r>
        <w:rPr>
          <w:rFonts w:ascii="Calibri" w:hAnsi="Calibri"/>
          <w:b w:val="0"/>
          <w:i w:val="0"/>
          <w:color w:val="000000"/>
          <w:sz w:val="19"/>
        </w:rPr>
        <w:t>Gerak orbital Bulan mengitari Bumi menghasilkan fase-fase bulan, pasang surut air laut, serta fenomena gerhana matahari dan gerhana bulan saat konfigurasi astronomis berada pada satu garis lurus. Pemahaman litosfer dan lempeng tektonik memperkuat mitigasi bencana kegempaan di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Tata Surya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astronomis yang terdiri atas Matahari sebagai pusat dan semua objek langit yang terikat oleh gravitasinya.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Revolusi Bumi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 peredaran Bumi mengelilingi Matahari pada bidang orbitnya yang memerlukan waktu sekitar 365,25 hari.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Gerhana Matahari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Peristiwa terhalangnya cahaya Matahari ke Bumi akibat posisi Bulan yang berada tepat di antara Matahari dan Bumi.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Pasang Purnama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Pasang air laut tertinggi yang terjadi saat posisi Matahari, Bumi, dan Bulan berada dalam satu garis lurus (fase bulan baru dan purnama).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Litosfer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Lapisan batuan padat terluar penyusun kerak dan mantel bagian atas Bumi yang terbagi menjadi lempeng-lempeng tektonik aktif.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