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Klasifikasi Makhluk Hidup</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karakteristik dan ciri-ciri pembeda makhluk hidup.</w:t>
      </w:r>
    </w:p>
    <w:p>
      <w:pPr>
        <w:pStyle w:val="ListNumber"/>
      </w:pPr>
      <w:r>
        <w:rPr>
          <w:rFonts w:ascii="Calibri" w:hAnsi="Calibri"/>
          <w:b w:val="0"/>
          <w:i w:val="0"/>
          <w:color w:val="000000"/>
          <w:sz w:val="19"/>
        </w:rPr>
        <w:t>Peserta didik mampu mengklasifikasikan makhluk hidup ke dalam kelompok kingdom yang tepat berdasarkan ciri morfologi dan seluler.</w:t>
      </w:r>
    </w:p>
    <w:p>
      <w:pPr>
        <w:pStyle w:val="ListNumber"/>
      </w:pPr>
      <w:r>
        <w:rPr>
          <w:rFonts w:ascii="Calibri" w:hAnsi="Calibri"/>
          <w:b w:val="0"/>
          <w:i w:val="0"/>
          <w:color w:val="000000"/>
          <w:sz w:val="19"/>
        </w:rPr>
        <w:t>Peserta didik mampu menggunakan dan menyusun kunci determinasi sederhana untuk mengidentifikasi organisme.</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ciri-ciri kehidupan, dasar taksonomi dan hierarki takson, sistem klasifikasi 5 kingdom Whittaker, penggunaan kunci determinasi dikotom, serta tata nama binomial nomenklatur.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Ciri-Ciri Utama Makhluk Hidup</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Mengamati gejala hidup seperti metabolisme, ekskresi, iritabilitas, dan adaptasi.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Hierarki Taksonomi dan Binomial Nomenklatur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urutan tingkat takson dan aturan penulisan nama ilmiah spesies.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Karakteristik Sistem Klasifikasi 5 Kingdom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ciri kingdom Monera, Protista, Fungi, Plantae, dan Animalia.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Penyusunan Kunci Determinasi Dikotom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spesimen tumbuhan dan hewan menggunakan kunci dikotom berpasangan.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Peristiwa daun putri malu (*Mimosa pudica*) yang mengatup saat disentuh membuktikan bahwa makhluk hidup memiliki ciri...</w:t>
      </w:r>
    </w:p>
    <w:p>
      <w:pPr>
        <w:spacing w:before="0" w:after="20"/>
        <w:ind w:left="576"/>
      </w:pPr>
      <w:r>
        <w:rPr>
          <w:rFonts w:ascii="Calibri" w:hAnsi="Calibri"/>
          <w:b w:val="0"/>
          <w:i w:val="0"/>
          <w:color w:val="000000"/>
          <w:sz w:val="18"/>
        </w:rPr>
        <w:t>Memerlukan makanan</w:t>
      </w:r>
    </w:p>
    <w:p>
      <w:pPr>
        <w:spacing w:before="0" w:after="20"/>
        <w:ind w:left="576"/>
      </w:pPr>
      <w:r>
        <w:rPr>
          <w:rFonts w:ascii="Calibri" w:hAnsi="Calibri"/>
          <w:b w:val="0"/>
          <w:i w:val="0"/>
          <w:color w:val="000000"/>
          <w:sz w:val="18"/>
        </w:rPr>
        <w:t>Peka terhadap rangsang (iritabilitas)</w:t>
      </w:r>
    </w:p>
    <w:p>
      <w:pPr>
        <w:spacing w:before="0" w:after="20"/>
        <w:ind w:left="576"/>
      </w:pPr>
      <w:r>
        <w:rPr>
          <w:rFonts w:ascii="Calibri" w:hAnsi="Calibri"/>
          <w:b w:val="0"/>
          <w:i w:val="0"/>
          <w:color w:val="000000"/>
          <w:sz w:val="18"/>
        </w:rPr>
        <w:t>Melakukan ekskresi</w:t>
      </w:r>
    </w:p>
    <w:p>
      <w:pPr>
        <w:spacing w:before="0" w:after="20"/>
        <w:ind w:left="576"/>
      </w:pPr>
      <w:r>
        <w:rPr>
          <w:rFonts w:ascii="Calibri" w:hAnsi="Calibri"/>
          <w:b w:val="0"/>
          <w:i w:val="0"/>
          <w:color w:val="000000"/>
          <w:sz w:val="18"/>
        </w:rPr>
        <w:t>Tumbuh dan berkembang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Mengatupnya daun putri malu akibat sentuhan mekanik merupakan bentuk gerak seismonasti yang menunjukkan respons peka terhadap rangsangan (iritabilitas).</w:t>
      </w:r>
    </w:p>
    <w:p>
      <w:pPr>
        <w:spacing w:before="80" w:after="40"/>
        <w:ind w:left="216"/>
      </w:pPr>
      <w:r>
        <w:rPr>
          <w:rFonts w:ascii="Calibri" w:hAnsi="Calibri"/>
          <w:b/>
          <w:color w:val="000000"/>
          <w:sz w:val="19"/>
        </w:rPr>
        <w:t xml:space="preserve">2. </w:t>
      </w:r>
      <w:r>
        <w:rPr>
          <w:rFonts w:ascii="Calibri" w:hAnsi="Calibri"/>
          <w:b w:val="0"/>
          <w:i w:val="0"/>
          <w:color w:val="000000"/>
          <w:sz w:val="19"/>
        </w:rPr>
        <w:t>Urutan tingkatan takson makhluk hidup dari tingkat tertinggi ke tingkat terendah pada hewan adalah...</w:t>
      </w:r>
    </w:p>
    <w:p>
      <w:pPr>
        <w:spacing w:before="0" w:after="20"/>
        <w:ind w:left="576"/>
      </w:pPr>
      <w:r>
        <w:rPr>
          <w:rFonts w:ascii="Calibri" w:hAnsi="Calibri"/>
          <w:b w:val="0"/>
          <w:i w:val="0"/>
          <w:color w:val="000000"/>
          <w:sz w:val="18"/>
        </w:rPr>
        <w:t>Kingdom - Filum - Kelas - Ordo - Famili - Genus - Spesies</w:t>
      </w:r>
    </w:p>
    <w:p>
      <w:pPr>
        <w:spacing w:before="0" w:after="20"/>
        <w:ind w:left="576"/>
      </w:pPr>
      <w:r>
        <w:rPr>
          <w:rFonts w:ascii="Calibri" w:hAnsi="Calibri"/>
          <w:b w:val="0"/>
          <w:i w:val="0"/>
          <w:color w:val="000000"/>
          <w:sz w:val="18"/>
        </w:rPr>
        <w:t>Kingdom - Divisi - Kelas - Ordo - Famili - Genus - Spesies</w:t>
      </w:r>
    </w:p>
    <w:p>
      <w:pPr>
        <w:spacing w:before="0" w:after="20"/>
        <w:ind w:left="576"/>
      </w:pPr>
      <w:r>
        <w:rPr>
          <w:rFonts w:ascii="Calibri" w:hAnsi="Calibri"/>
          <w:b w:val="0"/>
          <w:i w:val="0"/>
          <w:color w:val="000000"/>
          <w:sz w:val="18"/>
        </w:rPr>
        <w:t>Kingdom - Ordo - Kelas - Filum - Famili - Genus - Spesies</w:t>
      </w:r>
    </w:p>
    <w:p>
      <w:pPr>
        <w:spacing w:before="0" w:after="20"/>
        <w:ind w:left="576"/>
      </w:pPr>
      <w:r>
        <w:rPr>
          <w:rFonts w:ascii="Calibri" w:hAnsi="Calibri"/>
          <w:b w:val="0"/>
          <w:i w:val="0"/>
          <w:color w:val="000000"/>
          <w:sz w:val="18"/>
        </w:rPr>
        <w:t>Kingdom - Filum - Ordo - Kelas - Genus - Famili - Spesies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Urutan takson hewan dari tertinggi ke terendah: Kingdom, Filum, Kelas (Classis), Ordo (Bangsa), Famili (Suku), Genus (Marga), dan Spesies (Jenis).</w:t>
      </w:r>
    </w:p>
    <w:p>
      <w:pPr>
        <w:spacing w:before="80" w:after="40"/>
        <w:ind w:left="216"/>
      </w:pPr>
      <w:r>
        <w:rPr>
          <w:rFonts w:ascii="Calibri" w:hAnsi="Calibri"/>
          <w:b/>
          <w:color w:val="000000"/>
          <w:sz w:val="19"/>
        </w:rPr>
        <w:t xml:space="preserve">3. </w:t>
      </w:r>
      <w:r>
        <w:rPr>
          <w:rFonts w:ascii="Calibri" w:hAnsi="Calibri"/>
          <w:b w:val="0"/>
          <w:i w:val="0"/>
          <w:color w:val="000000"/>
          <w:sz w:val="19"/>
        </w:rPr>
        <w:t>Penulisan nama ilmiah tanaman padi menurut kaidah Binomial Nomenklatur yang benar adalah...</w:t>
      </w:r>
    </w:p>
    <w:p>
      <w:pPr>
        <w:spacing w:before="0" w:after="20"/>
        <w:ind w:left="576"/>
      </w:pPr>
      <w:r>
        <w:rPr>
          <w:rFonts w:ascii="Calibri" w:hAnsi="Calibri"/>
          <w:b w:val="0"/>
          <w:i w:val="0"/>
          <w:color w:val="000000"/>
          <w:sz w:val="18"/>
        </w:rPr>
        <w:t>Oryza Sativa</w:t>
      </w:r>
    </w:p>
    <w:p>
      <w:pPr>
        <w:spacing w:before="0" w:after="20"/>
        <w:ind w:left="576"/>
      </w:pPr>
      <w:r>
        <w:rPr>
          <w:rFonts w:ascii="Calibri" w:hAnsi="Calibri"/>
          <w:b w:val="0"/>
          <w:i w:val="0"/>
          <w:color w:val="000000"/>
          <w:sz w:val="18"/>
        </w:rPr>
        <w:t>oryza sativa</w:t>
      </w:r>
    </w:p>
    <w:p>
      <w:pPr>
        <w:spacing w:before="0" w:after="20"/>
        <w:ind w:left="576"/>
      </w:pPr>
      <w:r>
        <w:rPr>
          <w:rFonts w:ascii="Calibri" w:hAnsi="Calibri"/>
          <w:b w:val="0"/>
          <w:i w:val="0"/>
          <w:color w:val="000000"/>
          <w:sz w:val="18"/>
        </w:rPr>
        <w:t>*Oryza sativa*</w:t>
      </w:r>
    </w:p>
    <w:p>
      <w:pPr>
        <w:spacing w:before="0" w:after="20"/>
        <w:ind w:left="576"/>
      </w:pPr>
      <w:r>
        <w:rPr>
          <w:rFonts w:ascii="Calibri" w:hAnsi="Calibri"/>
          <w:b w:val="0"/>
          <w:i w:val="0"/>
          <w:color w:val="000000"/>
          <w:sz w:val="18"/>
        </w:rPr>
        <w:t>ORYZA SATIVA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Kaidah Binomial Nomenklatur: Terdiri atas dua kata Latin, kata pertama (genus) diawali huruf kapital, kata kedua (spesies) huruf kecil, dan dicetak miring (*Oryza sativa*) atau digarisbawahi terpisah.</w:t>
      </w:r>
    </w:p>
    <w:p>
      <w:pPr>
        <w:spacing w:before="80" w:after="40"/>
        <w:ind w:left="216"/>
      </w:pPr>
      <w:r>
        <w:rPr>
          <w:rFonts w:ascii="Calibri" w:hAnsi="Calibri"/>
          <w:b/>
          <w:color w:val="000000"/>
          <w:sz w:val="19"/>
        </w:rPr>
        <w:t xml:space="preserve">4. </w:t>
      </w:r>
      <w:r>
        <w:rPr>
          <w:rFonts w:ascii="Calibri" w:hAnsi="Calibri"/>
          <w:b w:val="0"/>
          <w:i w:val="0"/>
          <w:color w:val="000000"/>
          <w:sz w:val="19"/>
        </w:rPr>
        <w:t>Suatu organisme memiliki ciri: eukariotik, berdinding sel yang tersusun dari kitin, tidak berklorofil (heterotrof), dan menyerap nutrisi secara saprofit. Organisme tersebut dimasukkan ke dalam kingdom...</w:t>
      </w:r>
    </w:p>
    <w:p>
      <w:pPr>
        <w:spacing w:before="0" w:after="20"/>
        <w:ind w:left="576"/>
      </w:pPr>
      <w:r>
        <w:rPr>
          <w:rFonts w:ascii="Calibri" w:hAnsi="Calibri"/>
          <w:b w:val="0"/>
          <w:i w:val="0"/>
          <w:color w:val="000000"/>
          <w:sz w:val="18"/>
        </w:rPr>
        <w:t>Monera</w:t>
      </w:r>
    </w:p>
    <w:p>
      <w:pPr>
        <w:spacing w:before="0" w:after="20"/>
        <w:ind w:left="576"/>
      </w:pPr>
      <w:r>
        <w:rPr>
          <w:rFonts w:ascii="Calibri" w:hAnsi="Calibri"/>
          <w:b w:val="0"/>
          <w:i w:val="0"/>
          <w:color w:val="000000"/>
          <w:sz w:val="18"/>
        </w:rPr>
        <w:t>Protista</w:t>
      </w:r>
    </w:p>
    <w:p>
      <w:pPr>
        <w:spacing w:before="0" w:after="20"/>
        <w:ind w:left="576"/>
      </w:pPr>
      <w:r>
        <w:rPr>
          <w:rFonts w:ascii="Calibri" w:hAnsi="Calibri"/>
          <w:b w:val="0"/>
          <w:i w:val="0"/>
          <w:color w:val="000000"/>
          <w:sz w:val="18"/>
        </w:rPr>
        <w:t>Fungi (Jamur)</w:t>
      </w:r>
    </w:p>
    <w:p>
      <w:pPr>
        <w:spacing w:before="0" w:after="20"/>
        <w:ind w:left="576"/>
      </w:pPr>
      <w:r>
        <w:rPr>
          <w:rFonts w:ascii="Calibri" w:hAnsi="Calibri"/>
          <w:b w:val="0"/>
          <w:i w:val="0"/>
          <w:color w:val="000000"/>
          <w:sz w:val="18"/>
        </w:rPr>
        <w:t>Plantae</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Kingdom Fungi dicirikan oleh sel eukariotik, dinding sel mengandung zat kitin, tidak memiliki klorofil, dan memperoleh makanan secara heterotrof (saprofit atau parasit).</w:t>
      </w:r>
    </w:p>
    <w:p>
      <w:pPr>
        <w:spacing w:before="80" w:after="40"/>
        <w:ind w:left="216"/>
      </w:pPr>
      <w:r>
        <w:rPr>
          <w:rFonts w:ascii="Calibri" w:hAnsi="Calibri"/>
          <w:b/>
          <w:color w:val="000000"/>
          <w:sz w:val="19"/>
        </w:rPr>
        <w:t xml:space="preserve">5. </w:t>
      </w:r>
      <w:r>
        <w:rPr>
          <w:rFonts w:ascii="Calibri" w:hAnsi="Calibri"/>
          <w:b w:val="0"/>
          <w:i w:val="0"/>
          <w:color w:val="000000"/>
          <w:sz w:val="19"/>
        </w:rPr>
        <w:t>Hewan yang memiliki tubuh berpori dan hidup melekat di dasar laut dikelompokkan ke dalam filum...</w:t>
      </w:r>
    </w:p>
    <w:p>
      <w:pPr>
        <w:spacing w:before="0" w:after="20"/>
        <w:ind w:left="576"/>
      </w:pPr>
      <w:r>
        <w:rPr>
          <w:rFonts w:ascii="Calibri" w:hAnsi="Calibri"/>
          <w:b w:val="0"/>
          <w:i w:val="0"/>
          <w:color w:val="000000"/>
          <w:sz w:val="18"/>
        </w:rPr>
        <w:t>Porifera</w:t>
      </w:r>
    </w:p>
    <w:p>
      <w:pPr>
        <w:spacing w:before="0" w:after="20"/>
        <w:ind w:left="576"/>
      </w:pPr>
      <w:r>
        <w:rPr>
          <w:rFonts w:ascii="Calibri" w:hAnsi="Calibri"/>
          <w:b w:val="0"/>
          <w:i w:val="0"/>
          <w:color w:val="000000"/>
          <w:sz w:val="18"/>
        </w:rPr>
        <w:t>Coelenterata</w:t>
      </w:r>
    </w:p>
    <w:p>
      <w:pPr>
        <w:spacing w:before="0" w:after="20"/>
        <w:ind w:left="576"/>
      </w:pPr>
      <w:r>
        <w:rPr>
          <w:rFonts w:ascii="Calibri" w:hAnsi="Calibri"/>
          <w:b w:val="0"/>
          <w:i w:val="0"/>
          <w:color w:val="000000"/>
          <w:sz w:val="18"/>
        </w:rPr>
        <w:t>Mollusca</w:t>
      </w:r>
    </w:p>
    <w:p>
      <w:pPr>
        <w:spacing w:before="0" w:after="20"/>
        <w:ind w:left="576"/>
      </w:pPr>
      <w:r>
        <w:rPr>
          <w:rFonts w:ascii="Calibri" w:hAnsi="Calibri"/>
          <w:b w:val="0"/>
          <w:i w:val="0"/>
          <w:color w:val="000000"/>
          <w:sz w:val="18"/>
        </w:rPr>
        <w:t>Arthropoda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Filum Porifera (hewan spons) adalah kelompok hewan multiseluler paling sederhana yang tubuhnya dipenuhi pori-pori halus (ostium) untuk sirkulasi air dan nutrisi.</w:t>
      </w:r>
    </w:p>
    <w:p>
      <w:r>
        <w:br w:type="page"/>
      </w:r>
    </w:p>
    <w:p>
      <w:pPr>
        <w:pStyle w:val="Title"/>
      </w:pPr>
      <w:r>
        <w:t>LEMBAR KERJA PESERTA DIDIK (LKPD)</w:t>
      </w:r>
    </w:p>
    <w:p>
      <w:pPr>
        <w:pStyle w:val="Subtitle"/>
      </w:pPr>
      <w:r>
        <w:t>Mata Pelajaran: Ilmu Pengetahuan Alam • Bab 5: Klasifikasi Makhluk Hidup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Ciri-Ciri Utama Makhluk Hidup</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Mengamati gejala hidup seperti metabolisme, ekskresi, iritabilitas, dan adaptasi.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Hierarki Taksonomi dan Binomial Nomenklatur</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urutan tingkat takson dan aturan penulisan nama ilmiah spesies.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Karakteristik Sistem Klasifikasi 5 Kingdom</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ciri kingdom Monera, Protista, Fungi, Plantae, dan Animalia.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Penyusunan Kunci Determinasi Dikotom</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spesimen tumbuhan dan hewan menggunakan kunci dikotom berpasangan.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Keanekaragaman makhluk hidup menuntut adanya sistem klasifikasi yang teratur untuk mempermudah identifikasi, penamaan, dan pemahaman hubungan kekerabatan evolusioner. Ciri esensial makhluk hidup meliputi bernapas, memerlukan nutrisi, bergerak, peka terhadap rangsang (iritabilitas), tumbuh dan berkembang, bereproduksi, serta melakukan ekskresi.</w:t>
      </w:r>
    </w:p>
    <w:p>
      <w:pPr>
        <w:spacing w:before="40" w:after="60" w:line="276" w:lineRule="auto"/>
      </w:pPr>
      <w:r>
        <w:rPr>
          <w:rFonts w:ascii="Calibri" w:hAnsi="Calibri"/>
          <w:b w:val="0"/>
          <w:i w:val="0"/>
          <w:color w:val="000000"/>
          <w:sz w:val="19"/>
        </w:rPr>
        <w:t>Sistem klasifikasi modern mengelompokkan organisme ke dalam hierarki takson: Kingdom, Filum/Divisi, Kelas, Ordo, Famili, Genus, dan Spesies. Sistem 5 Kingdom mencakup Monera (prokariotik), Protista (eukariotik sederhana), Fungi (heterotrof berdinding kitin), Plantae (autotrof fotosintesis), dan Animalia (multiseluler heterotrof).</w:t>
      </w:r>
    </w:p>
    <w:p>
      <w:pPr>
        <w:spacing w:before="40" w:after="60" w:line="276" w:lineRule="auto"/>
      </w:pPr>
      <w:r>
        <w:rPr>
          <w:rFonts w:ascii="Calibri" w:hAnsi="Calibri"/>
          <w:b w:val="0"/>
          <w:i w:val="0"/>
          <w:color w:val="000000"/>
          <w:sz w:val="19"/>
        </w:rPr>
        <w:t>Kunci determinasi berformat dikotom menyajikan pasangan ciri kontras yang memandu pengamatan secara bertahap menuju spesies target. Sistem tata nama ganda (*Binomial Nomenclature*) yang digagas Carolus Linnaeus menjamin standarisasi komunikasi ilmiah internasional.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Taksonomi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Cabang ilmu biologi yang mempelajari pengelompokan, penamaan, dan klasifikasi makhluk hidup.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Prokariotik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Tipe sel yang belum memiliki membran inti sel (nukleus sejati), seperti pada bakteri.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Binomial Nomenklatur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tata nama ganda spesies yang terdiri atas nama genus (kapital) dan penunjuk spesies (huruf kecil) dalam bahasa Latin tercetak miring.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Kunci Dikotom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Bagan identifikasi yang berisi pasangan pernyataan kontras untuk mengelompokkan organisme.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Autotrof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Organisme yang mampu memproduksi makanannya sendiri melalui proses fotosintesis atau kemosintesis.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