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Hakikat Ilmu Sains dan Metode Ilmiah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cabang-cabang sains dan menerapkan aturan keselamatan laboratorium.</w:t>
      </w:r>
    </w:p>
    <w:p>
      <w:pPr>
        <w:pStyle w:val="ListNumber"/>
      </w:pPr>
      <w:r>
        <w:rPr>
          <w:rFonts w:ascii="Calibri" w:hAnsi="Calibri"/>
          <w:b w:val="0"/>
          <w:i w:val="0"/>
          <w:color w:val="000000"/>
          <w:sz w:val="19"/>
        </w:rPr>
        <w:t>Peserta didik mampu melakukan pengukuran besaran pokok dan turunan dengan satuan baku SI secara presisi.</w:t>
      </w:r>
    </w:p>
    <w:p>
      <w:pPr>
        <w:pStyle w:val="ListNumber"/>
      </w:pPr>
      <w:r>
        <w:rPr>
          <w:rFonts w:ascii="Calibri" w:hAnsi="Calibri"/>
          <w:b w:val="0"/>
          <w:i w:val="0"/>
          <w:color w:val="000000"/>
          <w:sz w:val="19"/>
        </w:rPr>
        <w:t>Peserta didik mampu merancang penyelidikan ilmiah sederhana menggunakan metode ilmiah terstruktur.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cabang-cabang sains, keselamatan kerja dan peralatan laboratorium, besaran pokok dan turunan, pengukuran presisi, serta penerapan langkah metode ilmiah dalam penyelidikan empiris.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Cabang Sains dan Keselamatan Kerja Laboratorium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simbol bahaya bahan kimia dan aturan keselamatan kerja saat praktikum.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Besaran Pokok, Besaran Turunan, dan Satuan Baku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7 besaran pokok SI dan menghitung besaran turunan.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Pengukuran Presisi Menggunakan Alat Ukur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skala jangka sorong, mikrometer sekrup, neraca Ohaus, dan gelas ukur.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Tahapan dan Variabel dalam Metode Ilmiah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Merumuskan hipotesis serta membedakan variabel bebas, terikat, dan kontrol.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Kelompok besaran di bawah ini yang seluruhnya termasuk besaran pokok dalam Sistem Internasional (SI) adalah...</w:t>
      </w:r>
    </w:p>
    <w:p>
      <w:pPr>
        <w:spacing w:before="0" w:after="20"/>
        <w:ind w:left="576"/>
      </w:pPr>
      <w:r>
        <w:rPr>
          <w:rFonts w:ascii="Calibri" w:hAnsi="Calibri"/>
          <w:b w:val="0"/>
          <w:i w:val="0"/>
          <w:color w:val="000000"/>
          <w:sz w:val="18"/>
        </w:rPr>
        <w:t>Panjang, massa, dan kecepatan</w:t>
      </w:r>
    </w:p>
    <w:p>
      <w:pPr>
        <w:spacing w:before="0" w:after="20"/>
        <w:ind w:left="576"/>
      </w:pPr>
      <w:r>
        <w:rPr>
          <w:rFonts w:ascii="Calibri" w:hAnsi="Calibri"/>
          <w:b w:val="0"/>
          <w:i w:val="0"/>
          <w:color w:val="000000"/>
          <w:sz w:val="18"/>
        </w:rPr>
        <w:t>Waktu, suhu, dan kuat arus listrik</w:t>
      </w:r>
    </w:p>
    <w:p>
      <w:pPr>
        <w:spacing w:before="0" w:after="20"/>
        <w:ind w:left="576"/>
      </w:pPr>
      <w:r>
        <w:rPr>
          <w:rFonts w:ascii="Calibri" w:hAnsi="Calibri"/>
          <w:b w:val="0"/>
          <w:i w:val="0"/>
          <w:color w:val="000000"/>
          <w:sz w:val="18"/>
        </w:rPr>
        <w:t>Volume, luas, dan massa jenis</w:t>
      </w:r>
    </w:p>
    <w:p>
      <w:pPr>
        <w:spacing w:before="0" w:after="20"/>
        <w:ind w:left="576"/>
      </w:pPr>
      <w:r>
        <w:rPr>
          <w:rFonts w:ascii="Calibri" w:hAnsi="Calibri"/>
          <w:b w:val="0"/>
          <w:i w:val="0"/>
          <w:color w:val="000000"/>
          <w:sz w:val="18"/>
        </w:rPr>
        <w:t>Gaya, usaha, dan daya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Tujuh besaran pokok SI adalah panjang (m), massa (kg), waktu (s), suhu (K), kuat arus listrik (A), intensitas cahaya (cd), dan jumlah zat (mol). Pilihan B seluruhnya terdiri atas besaran pokok.</w:t>
      </w:r>
    </w:p>
    <w:p>
      <w:pPr>
        <w:spacing w:before="80" w:after="40"/>
        <w:ind w:left="216"/>
      </w:pPr>
      <w:r>
        <w:rPr>
          <w:rFonts w:ascii="Calibri" w:hAnsi="Calibri"/>
          <w:b/>
          <w:color w:val="000000"/>
          <w:sz w:val="19"/>
        </w:rPr>
        <w:t xml:space="preserve">2. </w:t>
      </w:r>
      <w:r>
        <w:rPr>
          <w:rFonts w:ascii="Calibri" w:hAnsi="Calibri"/>
          <w:b w:val="0"/>
          <w:i w:val="0"/>
          <w:color w:val="000000"/>
          <w:sz w:val="19"/>
        </w:rPr>
        <w:t>Seorang siswa ingin menguji pengaruh intensitas cahaya matahari terhadap laju pertumbuhan tinggi tanaman kacang hijau. Dalam eksperimen ini, variabel terikatnya adalah...</w:t>
      </w:r>
    </w:p>
    <w:p>
      <w:pPr>
        <w:spacing w:before="0" w:after="20"/>
        <w:ind w:left="576"/>
      </w:pPr>
      <w:r>
        <w:rPr>
          <w:rFonts w:ascii="Calibri" w:hAnsi="Calibri"/>
          <w:b w:val="0"/>
          <w:i w:val="0"/>
          <w:color w:val="000000"/>
          <w:sz w:val="18"/>
        </w:rPr>
        <w:t>Jenis tanah dan pot yang digunakan</w:t>
      </w:r>
    </w:p>
    <w:p>
      <w:pPr>
        <w:spacing w:before="0" w:after="20"/>
        <w:ind w:left="576"/>
      </w:pPr>
      <w:r>
        <w:rPr>
          <w:rFonts w:ascii="Calibri" w:hAnsi="Calibri"/>
          <w:b w:val="0"/>
          <w:i w:val="0"/>
          <w:color w:val="000000"/>
          <w:sz w:val="18"/>
        </w:rPr>
        <w:t>Intensitas cahaya matahari</w:t>
      </w:r>
    </w:p>
    <w:p>
      <w:pPr>
        <w:spacing w:before="0" w:after="20"/>
        <w:ind w:left="576"/>
      </w:pPr>
      <w:r>
        <w:rPr>
          <w:rFonts w:ascii="Calibri" w:hAnsi="Calibri"/>
          <w:b w:val="0"/>
          <w:i w:val="0"/>
          <w:color w:val="000000"/>
          <w:sz w:val="18"/>
        </w:rPr>
        <w:t>Pertambahan tinggi tanaman kacang hijau</w:t>
      </w:r>
    </w:p>
    <w:p>
      <w:pPr>
        <w:spacing w:before="0" w:after="20"/>
        <w:ind w:left="576"/>
      </w:pPr>
      <w:r>
        <w:rPr>
          <w:rFonts w:ascii="Calibri" w:hAnsi="Calibri"/>
          <w:b w:val="0"/>
          <w:i w:val="0"/>
          <w:color w:val="000000"/>
          <w:sz w:val="18"/>
        </w:rPr>
        <w:t>Volume air penyiraman setiap pagi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Variabel terikat adalah faktor yang diukur sebagai akibat dari perlakuan. Pada penelitian ini, pertambahan tinggi tanaman kacang hijau merupakan variabel terikat yang dipengaruhi oleh intensitas cahaya (variabel bebas).</w:t>
      </w:r>
    </w:p>
    <w:p>
      <w:pPr>
        <w:spacing w:before="80" w:after="40"/>
        <w:ind w:left="216"/>
      </w:pPr>
      <w:r>
        <w:rPr>
          <w:rFonts w:ascii="Calibri" w:hAnsi="Calibri"/>
          <w:b/>
          <w:color w:val="000000"/>
          <w:sz w:val="19"/>
        </w:rPr>
        <w:t xml:space="preserve">3. </w:t>
      </w:r>
      <w:r>
        <w:rPr>
          <w:rFonts w:ascii="Calibri" w:hAnsi="Calibri"/>
          <w:b w:val="0"/>
          <w:i w:val="0"/>
          <w:color w:val="000000"/>
          <w:sz w:val="19"/>
        </w:rPr>
        <w:t>Simbol gambar tengkorak bersilang pada botol reagen bahan kimia di laboratorium menandakan bahwa zat tersebut bersifat...</w:t>
      </w:r>
    </w:p>
    <w:p>
      <w:pPr>
        <w:spacing w:before="0" w:after="20"/>
        <w:ind w:left="576"/>
      </w:pPr>
      <w:r>
        <w:rPr>
          <w:rFonts w:ascii="Calibri" w:hAnsi="Calibri"/>
          <w:b w:val="0"/>
          <w:i w:val="0"/>
          <w:color w:val="000000"/>
          <w:sz w:val="18"/>
        </w:rPr>
        <w:t>Mudah terbakar</w:t>
      </w:r>
    </w:p>
    <w:p>
      <w:pPr>
        <w:spacing w:before="0" w:after="20"/>
        <w:ind w:left="576"/>
      </w:pPr>
      <w:r>
        <w:rPr>
          <w:rFonts w:ascii="Calibri" w:hAnsi="Calibri"/>
          <w:b w:val="0"/>
          <w:i w:val="0"/>
          <w:color w:val="000000"/>
          <w:sz w:val="18"/>
        </w:rPr>
        <w:t>Korosif</w:t>
      </w:r>
    </w:p>
    <w:p>
      <w:pPr>
        <w:spacing w:before="0" w:after="20"/>
        <w:ind w:left="576"/>
      </w:pPr>
      <w:r>
        <w:rPr>
          <w:rFonts w:ascii="Calibri" w:hAnsi="Calibri"/>
          <w:b w:val="0"/>
          <w:i w:val="0"/>
          <w:color w:val="000000"/>
          <w:sz w:val="18"/>
        </w:rPr>
        <w:t>Beracun (toksik)</w:t>
      </w:r>
    </w:p>
    <w:p>
      <w:pPr>
        <w:spacing w:before="0" w:after="20"/>
        <w:ind w:left="576"/>
      </w:pPr>
      <w:r>
        <w:rPr>
          <w:rFonts w:ascii="Calibri" w:hAnsi="Calibri"/>
          <w:b w:val="0"/>
          <w:i w:val="0"/>
          <w:color w:val="000000"/>
          <w:sz w:val="18"/>
        </w:rPr>
        <w:t>Mudah meledak</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Simbol piktogram bahaya tengkorak dan tulang bersilang menunjukkan zat kimia berbahaya yang bersifat beracun (toksik) jika terhirup, tertelan, atau terserap kulit.</w:t>
      </w:r>
    </w:p>
    <w:p>
      <w:pPr>
        <w:spacing w:before="80" w:after="40"/>
        <w:ind w:left="216"/>
      </w:pPr>
      <w:r>
        <w:rPr>
          <w:rFonts w:ascii="Calibri" w:hAnsi="Calibri"/>
          <w:b/>
          <w:color w:val="000000"/>
          <w:sz w:val="19"/>
        </w:rPr>
        <w:t xml:space="preserve">4. </w:t>
      </w:r>
      <w:r>
        <w:rPr>
          <w:rFonts w:ascii="Calibri" w:hAnsi="Calibri"/>
          <w:b w:val="0"/>
          <w:i w:val="0"/>
          <w:color w:val="000000"/>
          <w:sz w:val="19"/>
        </w:rPr>
        <w:t>Sebuah balok kuningan memiliki ukuran panjang 4 cm, lebar 2 cm, dan tinggi 5 cm. Balok tersebut ditimbang menggunakan neraca dan menunjukkan massa 340 gram. Massa jenis balok kuningan tersebut adalah...</w:t>
      </w:r>
    </w:p>
    <w:p>
      <w:pPr>
        <w:spacing w:before="0" w:after="20"/>
        <w:ind w:left="576"/>
      </w:pPr>
      <w:r>
        <w:rPr>
          <w:rFonts w:ascii="Calibri" w:hAnsi="Calibri"/>
          <w:b w:val="0"/>
          <w:i w:val="0"/>
          <w:color w:val="000000"/>
          <w:sz w:val="18"/>
        </w:rPr>
        <w:t>4,25 g/cm³</w:t>
      </w:r>
    </w:p>
    <w:p>
      <w:pPr>
        <w:spacing w:before="0" w:after="20"/>
        <w:ind w:left="576"/>
      </w:pPr>
      <w:r>
        <w:rPr>
          <w:rFonts w:ascii="Calibri" w:hAnsi="Calibri"/>
          <w:b w:val="0"/>
          <w:i w:val="0"/>
          <w:color w:val="000000"/>
          <w:sz w:val="18"/>
        </w:rPr>
        <w:t>8,50 g/cm³</w:t>
      </w:r>
    </w:p>
    <w:p>
      <w:pPr>
        <w:spacing w:before="0" w:after="20"/>
        <w:ind w:left="576"/>
      </w:pPr>
      <w:r>
        <w:rPr>
          <w:rFonts w:ascii="Calibri" w:hAnsi="Calibri"/>
          <w:b w:val="0"/>
          <w:i w:val="0"/>
          <w:color w:val="000000"/>
          <w:sz w:val="18"/>
        </w:rPr>
        <w:t>17,0 g/cm³</w:t>
      </w:r>
    </w:p>
    <w:p>
      <w:pPr>
        <w:spacing w:before="0" w:after="20"/>
        <w:ind w:left="576"/>
      </w:pPr>
      <w:r>
        <w:rPr>
          <w:rFonts w:ascii="Calibri" w:hAnsi="Calibri"/>
          <w:b w:val="0"/>
          <w:i w:val="0"/>
          <w:color w:val="000000"/>
          <w:sz w:val="18"/>
        </w:rPr>
        <w:t>34,0 g/cm³</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Volume balok = 4 x 2 x 5 = 40 cm³. Massa jenis (ρ) = massa / volume = 340 g / 40 cm³ = 8,5 g/cm³.</w:t>
      </w:r>
    </w:p>
    <w:p>
      <w:pPr>
        <w:spacing w:before="80" w:after="40"/>
        <w:ind w:left="216"/>
      </w:pPr>
      <w:r>
        <w:rPr>
          <w:rFonts w:ascii="Calibri" w:hAnsi="Calibri"/>
          <w:b/>
          <w:color w:val="000000"/>
          <w:sz w:val="19"/>
        </w:rPr>
        <w:t xml:space="preserve">5. </w:t>
      </w:r>
      <w:r>
        <w:rPr>
          <w:rFonts w:ascii="Calibri" w:hAnsi="Calibri"/>
          <w:b w:val="0"/>
          <w:i w:val="0"/>
          <w:color w:val="000000"/>
          <w:sz w:val="19"/>
        </w:rPr>
        <w:t>Alat ukur yang paling tepat digunakan untuk mengukur diameter luar pipa kecil dengan tingkat ketelitian 0,01 mm adalah...</w:t>
      </w:r>
    </w:p>
    <w:p>
      <w:pPr>
        <w:spacing w:before="0" w:after="20"/>
        <w:ind w:left="576"/>
      </w:pPr>
      <w:r>
        <w:rPr>
          <w:rFonts w:ascii="Calibri" w:hAnsi="Calibri"/>
          <w:b w:val="0"/>
          <w:i w:val="0"/>
          <w:color w:val="000000"/>
          <w:sz w:val="18"/>
        </w:rPr>
        <w:t>Mistar baja</w:t>
      </w:r>
    </w:p>
    <w:p>
      <w:pPr>
        <w:spacing w:before="0" w:after="20"/>
        <w:ind w:left="576"/>
      </w:pPr>
      <w:r>
        <w:rPr>
          <w:rFonts w:ascii="Calibri" w:hAnsi="Calibri"/>
          <w:b w:val="0"/>
          <w:i w:val="0"/>
          <w:color w:val="000000"/>
          <w:sz w:val="18"/>
        </w:rPr>
        <w:t>Jangka sorong</w:t>
      </w:r>
    </w:p>
    <w:p>
      <w:pPr>
        <w:spacing w:before="0" w:after="20"/>
        <w:ind w:left="576"/>
      </w:pPr>
      <w:r>
        <w:rPr>
          <w:rFonts w:ascii="Calibri" w:hAnsi="Calibri"/>
          <w:b w:val="0"/>
          <w:i w:val="0"/>
          <w:color w:val="000000"/>
          <w:sz w:val="18"/>
        </w:rPr>
        <w:t>Mikrometer sekrup</w:t>
      </w:r>
    </w:p>
    <w:p>
      <w:pPr>
        <w:spacing w:before="0" w:after="20"/>
        <w:ind w:left="576"/>
      </w:pPr>
      <w:r>
        <w:rPr>
          <w:rFonts w:ascii="Calibri" w:hAnsi="Calibri"/>
          <w:b w:val="0"/>
          <w:i w:val="0"/>
          <w:color w:val="000000"/>
          <w:sz w:val="18"/>
        </w:rPr>
        <w:t>Pita meteran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Mikrometer sekrup memiliki ketelitian paling tinggi (0,01 mm atau 0,001 cm), sangat presisi untuk mengukur ketebalan pelat tipis dan diameter kawat atau pipa kecil.</w:t>
      </w:r>
    </w:p>
    <w:p>
      <w:r>
        <w:br w:type="page"/>
      </w:r>
    </w:p>
    <w:p>
      <w:pPr>
        <w:pStyle w:val="Title"/>
      </w:pPr>
      <w:r>
        <w:t>LEMBAR KERJA PESERTA DIDIK (LKPD)</w:t>
      </w:r>
    </w:p>
    <w:p>
      <w:pPr>
        <w:pStyle w:val="Subtitle"/>
      </w:pPr>
      <w:r>
        <w:t>Mata Pelajaran: Ilmu Pengetahuan Alam • Bab 1: Hakikat Ilmu Sains dan Metode Ilmiah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Cabang Sains dan Keselamatan Kerja Laboratorium</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simbol bahaya bahan kimia dan aturan keselamatan kerja saat praktikum.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Besaran Pokok, Besaran Turunan, dan Satuan Baku</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7 besaran pokok SI dan menghitung besaran turunan.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Pengukuran Presisi Menggunakan Alat Ukur</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skala jangka sorong, mikrometer sekrup, neraca Ohaus, dan gelas ukur.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Tahapan dan Variabel dalam Metode Ilmiah</w:t>
      </w:r>
    </w:p>
    <w:p>
      <w:pPr>
        <w:spacing w:before="20" w:after="60"/>
        <w:ind w:left="216"/>
      </w:pPr>
      <w:r>
        <w:rPr>
          <w:rFonts w:ascii="Calibri" w:hAnsi="Calibri"/>
          <w:color w:val="000000"/>
          <w:sz w:val="18"/>
        </w:rPr>
        <w:t xml:space="preserve">Petunjuk: </w:t>
      </w:r>
      <w:r>
        <w:rPr>
          <w:rFonts w:ascii="Calibri" w:hAnsi="Calibri"/>
          <w:b w:val="0"/>
          <w:i w:val="0"/>
          <w:color w:val="000000"/>
          <w:sz w:val="18"/>
        </w:rPr>
        <w:t>Merumuskan hipotesis serta membedakan variabel bebas, terikat, dan kontrol.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Sains adalah usaha sistematis untuk memahami alam semesta melalui pengamatan, penalaran, dan pembuktian eksperimental. Cabang utama sains mencakup biologi, fisika, kimia, geologi, dan astronomi yang saling berinteraksi dalam menjelaskan fenomena alam.</w:t>
      </w:r>
    </w:p>
    <w:p>
      <w:pPr>
        <w:spacing w:before="40" w:after="60" w:line="276" w:lineRule="auto"/>
      </w:pPr>
      <w:r>
        <w:rPr>
          <w:rFonts w:ascii="Calibri" w:hAnsi="Calibri"/>
          <w:b w:val="0"/>
          <w:i w:val="0"/>
          <w:color w:val="000000"/>
          <w:sz w:val="19"/>
        </w:rPr>
        <w:t>Penyelidikan ilmiah menuntut pemahaman prosedur keselamatan kerja di laboratorium dan penguasaan teknik penggunaan alat ukur presisi seperti jangka sorong dan mikrometer sekrup. Besaran pokok seperti panjang, massa, dan waktu menjadi dasar penurunan besaran turunan seperti volume dan massa jenis.</w:t>
      </w:r>
    </w:p>
    <w:p>
      <w:pPr>
        <w:spacing w:before="40" w:after="60" w:line="276" w:lineRule="auto"/>
      </w:pPr>
      <w:r>
        <w:rPr>
          <w:rFonts w:ascii="Calibri" w:hAnsi="Calibri"/>
          <w:b w:val="0"/>
          <w:i w:val="0"/>
          <w:color w:val="000000"/>
          <w:sz w:val="19"/>
        </w:rPr>
        <w:t>Metode ilmiah menyediakan kerangka kerja terstruktur yang dimulai dari perumusan masalah, penyusunan hipotesis, perancangan variabel penelitian (bebas, terikat, dan kontrol), pengumpulan data empiris, hingga penarikan simpulan objektif.</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Metode Ilmiah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sistematis dalam melakukan penelitian yang meliputi observasi, hipotesis, eksperimen, dan simpulan.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Besaran Pokok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Besaran yang satuannya telah ditetapkan terlebih dahulu dan tidak diturunkan dari besaran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Besaran Turunan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Besaran yang satuannya diturunkan dari satu atau lebih besaran pokok.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Variabel Bebas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Faktor perlakuan yang sengaja diubah-ubah oleh peneliti dalam suatu eksperimen.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Variabel Terikat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Faktor respons atau hasil yang diamati dan diukur sebagai dampak dari perubahan variabel bebas.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