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EKONOMI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Ekonomi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Perdagangan Internasional dan Neraca Pembayaran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teori keunggulan mutlak dan komparatif dalam perdagangan internasional.</w:t>
      </w:r>
    </w:p>
    <w:p>
      <w:pPr>
        <w:pStyle w:val="ListNumber"/>
      </w:pPr>
      <w:r>
        <w:rPr>
          <w:rFonts w:ascii="Calibri" w:hAnsi="Calibri"/>
          <w:b w:val="0"/>
          <w:i w:val="0"/>
          <w:color w:val="000000"/>
          <w:sz w:val="19"/>
        </w:rPr>
        <w:t>Peserta didik mampu mengevaluasi dampak instrumen kebijakan proteksi perdagangan dan struktur neraca pembayaran.</w:t>
      </w:r>
    </w:p>
    <w:p>
      <w:pPr>
        <w:pStyle w:val="ListNumber"/>
      </w:pPr>
      <w:r>
        <w:rPr>
          <w:rFonts w:ascii="Calibri" w:hAnsi="Calibri"/>
          <w:b w:val="0"/>
          <w:i w:val="0"/>
          <w:color w:val="000000"/>
          <w:sz w:val="19"/>
        </w:rPr>
        <w:t>Peserta didik mampu menganalisis mekanisme kurs valuta asing dan peranan organisasi ekonomi internasional.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Teori keunggulan mutlak (Adam Smith) dan komparatif (David Ricardo), faktor pendorong perdagangan internasional, kebijakan perdagangan internasional (Tarif, Kuota, Subsidi, Dumping), Neraca Pembayaran (Balance of Payments/BOP), pasar valuta asing dan kurs (Floating vs Fixed Exchange Rate), serta integrasi kerja sama ekonomi global (WTO, IMF, Bank Dunia, MEA).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Teori Perdagangan Internasional: Keunggulan Mutlak vs Komparatif</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rasio dasar pertukaran (terms of trade) dan keuntungan perdagangan (gains from trade).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Kebijakan Proteksi Perdagangan Internasional (Tarif, Kuota, Dumping, Subsidi)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dampak pengenaan tarif impor terhadap surplus produsen, surplus konsumen, dan deadweight loss.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Neraca Pembayaran (Balance of Payments) dan Cadangan Devisa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neraca transaksi berjalan (ekspor-impor migas/nonmigas), neraca modal, dan surplus/defisit BOP.</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Pasar Valuta Asing, Sistem Kurs, dan Kerjasama Ekonomi Internasional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konversi kurs jual-beli valas dan peran organisasi multilateral (WTO, IMF, ASEAN, G20).</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Berdasarkan Teori Keunggulan Komparatif David Ricardo, sebuah negara sebaiknya melakukan spesialisasi produksi dan mengekspor barang yang...</w:t>
      </w:r>
    </w:p>
    <w:p>
      <w:pPr>
        <w:spacing w:before="0" w:after="20"/>
        <w:ind w:left="576"/>
      </w:pPr>
      <w:r>
        <w:rPr>
          <w:rFonts w:ascii="Calibri" w:hAnsi="Calibri"/>
          <w:b w:val="0"/>
          <w:i w:val="0"/>
          <w:color w:val="000000"/>
          <w:sz w:val="18"/>
        </w:rPr>
        <w:t>Memiliki biaya peluang (opportunity cost) produksi yang paling rendah dibandingkan negara mitranya</w:t>
      </w:r>
    </w:p>
    <w:p>
      <w:pPr>
        <w:spacing w:before="0" w:after="20"/>
        <w:ind w:left="576"/>
      </w:pPr>
      <w:r>
        <w:rPr>
          <w:rFonts w:ascii="Calibri" w:hAnsi="Calibri"/>
          <w:b w:val="0"/>
          <w:i w:val="0"/>
          <w:color w:val="000000"/>
          <w:sz w:val="18"/>
        </w:rPr>
        <w:t>Memiliki biaya produksi paling mahal di dunia</w:t>
      </w:r>
    </w:p>
    <w:p>
      <w:pPr>
        <w:spacing w:before="0" w:after="20"/>
        <w:ind w:left="576"/>
      </w:pPr>
      <w:r>
        <w:rPr>
          <w:rFonts w:ascii="Calibri" w:hAnsi="Calibri"/>
          <w:b w:val="0"/>
          <w:i w:val="0"/>
          <w:color w:val="000000"/>
          <w:sz w:val="18"/>
        </w:rPr>
        <w:t>Tidak disukai oleh konsumen luar negeri</w:t>
      </w:r>
    </w:p>
    <w:p>
      <w:pPr>
        <w:spacing w:before="0" w:after="20"/>
        <w:ind w:left="576"/>
      </w:pPr>
      <w:r>
        <w:rPr>
          <w:rFonts w:ascii="Calibri" w:hAnsi="Calibri"/>
          <w:b w:val="0"/>
          <w:i w:val="0"/>
          <w:color w:val="000000"/>
          <w:sz w:val="18"/>
        </w:rPr>
        <w:t>Hanya dapat dikonsumsi di dalam negeri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Spesialisasi pada barang dengan opportunity cost terendah memungkinkan terciptanya efisiensi global dan keuntungan bersama (*gains from trade*).</w:t>
      </w:r>
    </w:p>
    <w:p>
      <w:pPr>
        <w:spacing w:before="80" w:after="40"/>
        <w:ind w:left="216"/>
      </w:pPr>
      <w:r>
        <w:rPr>
          <w:rFonts w:ascii="Calibri" w:hAnsi="Calibri"/>
          <w:b/>
          <w:color w:val="000000"/>
          <w:sz w:val="19"/>
        </w:rPr>
        <w:t xml:space="preserve">2. </w:t>
      </w:r>
      <w:r>
        <w:rPr>
          <w:rFonts w:ascii="Calibri" w:hAnsi="Calibri"/>
          <w:b w:val="0"/>
          <w:i w:val="0"/>
          <w:color w:val="000000"/>
          <w:sz w:val="19"/>
        </w:rPr>
        <w:t>Kebijakan perdagangan internasional dengan menjual barang buatan dalam negeri ke pasar luar negeri dengan harga yang jauh lebih murah dibandingkan harga di pasar domestik disebut...</w:t>
      </w:r>
    </w:p>
    <w:p>
      <w:pPr>
        <w:spacing w:before="0" w:after="20"/>
        <w:ind w:left="576"/>
      </w:pPr>
      <w:r>
        <w:rPr>
          <w:rFonts w:ascii="Calibri" w:hAnsi="Calibri"/>
          <w:b w:val="0"/>
          <w:i w:val="0"/>
          <w:color w:val="000000"/>
          <w:sz w:val="18"/>
        </w:rPr>
        <w:t>Kebijakan Dumping</w:t>
      </w:r>
    </w:p>
    <w:p>
      <w:pPr>
        <w:spacing w:before="0" w:after="20"/>
        <w:ind w:left="576"/>
      </w:pPr>
      <w:r>
        <w:rPr>
          <w:rFonts w:ascii="Calibri" w:hAnsi="Calibri"/>
          <w:b w:val="0"/>
          <w:i w:val="0"/>
          <w:color w:val="000000"/>
          <w:sz w:val="18"/>
        </w:rPr>
        <w:t>Kebijakan Tarif Kuota</w:t>
      </w:r>
    </w:p>
    <w:p>
      <w:pPr>
        <w:spacing w:before="0" w:after="20"/>
        <w:ind w:left="576"/>
      </w:pPr>
      <w:r>
        <w:rPr>
          <w:rFonts w:ascii="Calibri" w:hAnsi="Calibri"/>
          <w:b w:val="0"/>
          <w:i w:val="0"/>
          <w:color w:val="000000"/>
          <w:sz w:val="18"/>
        </w:rPr>
        <w:t>Kebijakan Embargo Total</w:t>
      </w:r>
    </w:p>
    <w:p>
      <w:pPr>
        <w:spacing w:before="0" w:after="20"/>
        <w:ind w:left="576"/>
      </w:pPr>
      <w:r>
        <w:rPr>
          <w:rFonts w:ascii="Calibri" w:hAnsi="Calibri"/>
          <w:b w:val="0"/>
          <w:i w:val="0"/>
          <w:color w:val="000000"/>
          <w:sz w:val="18"/>
        </w:rPr>
        <w:t>Kebijakan Subsidi Ekspor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Dumping adalah diskriminasi harga internasional untuk merebut pangsa pasar luar negeri, yang sering dilarang oleh aturan WTO.</w:t>
      </w:r>
    </w:p>
    <w:p>
      <w:pPr>
        <w:spacing w:before="80" w:after="40"/>
        <w:ind w:left="216"/>
      </w:pPr>
      <w:r>
        <w:rPr>
          <w:rFonts w:ascii="Calibri" w:hAnsi="Calibri"/>
          <w:b/>
          <w:color w:val="000000"/>
          <w:sz w:val="19"/>
        </w:rPr>
        <w:t xml:space="preserve">3. </w:t>
      </w:r>
      <w:r>
        <w:rPr>
          <w:rFonts w:ascii="Calibri" w:hAnsi="Calibri"/>
          <w:b w:val="0"/>
          <w:i w:val="0"/>
          <w:color w:val="000000"/>
          <w:sz w:val="19"/>
        </w:rPr>
        <w:t xml:space="preserve">Siti ingin berlibur ke Jepang dan menukarkan uang rupiah miliknya sebesar </w:t>
      </w:r>
      <m:oMath>
        <m:r>
          <m:t>R</m:t>
        </m:r>
        <m:r>
          <m:t>1</m:t>
        </m:r>
        <m:r>
          <m:t>5</m:t>
        </m:r>
        <m:r>
          <m:t>.</m:t>
        </m:r>
        <m:r>
          <m:t>0</m:t>
        </m:r>
        <m:r>
          <m:t>0</m:t>
        </m:r>
        <m:r>
          <m:t>0</m:t>
        </m:r>
        <m:r>
          <m:t>.</m:t>
        </m:r>
        <m:r>
          <m:t>0</m:t>
        </m:r>
        <m:r>
          <m:t>0</m:t>
        </m:r>
        <m:r>
          <m:t>0</m:t>
        </m:r>
      </m:oMath>
      <w:r>
        <w:rPr>
          <w:rFonts w:ascii="Calibri" w:hAnsi="Calibri"/>
          <w:b w:val="0"/>
          <w:i w:val="0"/>
          <w:color w:val="000000"/>
          <w:sz w:val="19"/>
        </w:rPr>
        <w:t xml:space="preserve"> ke mata uang Yen (JPY). Jika kurs bank saat itu: Kurs Jual </w:t>
      </w:r>
      <m:oMath>
        <m:r>
          <m:t>1</m:t>
        </m:r>
        <m:r>
          <m:t>J</m:t>
        </m:r>
        <m:r>
          <m:t>=</m:t>
        </m:r>
        <m:r>
          <m:t>R</m:t>
        </m:r>
        <m:r>
          <m:t>1</m:t>
        </m:r>
        <m:r>
          <m:t>0</m:t>
        </m:r>
        <m:r>
          <m:t>5</m:t>
        </m:r>
      </m:oMath>
      <w:r>
        <w:rPr>
          <w:rFonts w:ascii="Calibri" w:hAnsi="Calibri"/>
          <w:b w:val="0"/>
          <w:i w:val="0"/>
          <w:color w:val="000000"/>
          <w:sz w:val="19"/>
        </w:rPr>
        <w:t xml:space="preserve"> dan Kurs Beli </w:t>
      </w:r>
      <m:oMath>
        <m:r>
          <m:t>1</m:t>
        </m:r>
        <m:r>
          <m:t>J</m:t>
        </m:r>
        <m:r>
          <m:t>=</m:t>
        </m:r>
        <m:r>
          <m:t>R</m:t>
        </m:r>
        <m:r>
          <m:t>1</m:t>
        </m:r>
        <m:r>
          <m:t>0</m:t>
        </m:r>
        <m:r>
          <m:t>0</m:t>
        </m:r>
      </m:oMath>
      <w:r>
        <w:rPr>
          <w:rFonts w:ascii="Calibri" w:hAnsi="Calibri"/>
          <w:b w:val="0"/>
          <w:i w:val="0"/>
          <w:color w:val="000000"/>
          <w:sz w:val="19"/>
        </w:rPr>
        <w:t>, jumlah Yen yang diterima Siti adalah...</w:t>
      </w:r>
    </w:p>
    <w:p>
      <w:pPr>
        <w:spacing w:before="0" w:after="20"/>
        <w:ind w:left="576"/>
      </w:pPr>
      <m:oMath>
        <m:r>
          <m:t>1</m:t>
        </m:r>
        <m:r>
          <m:t>4</m:t>
        </m:r>
        <m:r>
          <m:t>2</m:t>
        </m:r>
        <m:r>
          <m:t>.</m:t>
        </m:r>
        <m:r>
          <m:t>8</m:t>
        </m:r>
        <m:r>
          <m:t>5</m:t>
        </m:r>
        <m:r>
          <m:t>7</m:t>
        </m:r>
        <m:r>
          <m:t>J</m:t>
        </m:r>
      </m:oMath>
    </w:p>
    <w:p>
      <w:pPr>
        <w:spacing w:before="0" w:after="20"/>
        <w:ind w:left="576"/>
      </w:pPr>
      <m:oMath>
        <m:r>
          <m:t>1</m:t>
        </m:r>
        <m:r>
          <m:t>5</m:t>
        </m:r>
        <m:r>
          <m:t>0</m:t>
        </m:r>
        <m:r>
          <m:t>.</m:t>
        </m:r>
        <m:r>
          <m:t>0</m:t>
        </m:r>
        <m:r>
          <m:t>0</m:t>
        </m:r>
        <m:r>
          <m:t>0</m:t>
        </m:r>
        <m:r>
          <m:t>J</m:t>
        </m:r>
      </m:oMath>
    </w:p>
    <w:p>
      <w:pPr>
        <w:spacing w:before="0" w:after="20"/>
        <w:ind w:left="576"/>
      </w:pPr>
      <m:oMath>
        <m:r>
          <m:t>1</m:t>
        </m:r>
        <m:r>
          <m:t>5</m:t>
        </m:r>
        <m:r>
          <m:t>7</m:t>
        </m:r>
        <m:r>
          <m:t>.</m:t>
        </m:r>
        <m:r>
          <m:t>5</m:t>
        </m:r>
        <m:r>
          <m:t>0</m:t>
        </m:r>
        <m:r>
          <m:t>0</m:t>
        </m:r>
        <m:r>
          <m:t>J</m:t>
        </m:r>
      </m:oMath>
    </w:p>
    <w:p>
      <w:pPr>
        <w:spacing w:before="0" w:after="20"/>
        <w:ind w:left="576"/>
      </w:pPr>
      <m:oMath>
        <m:r>
          <m:t>1</m:t>
        </m:r>
        <m:r>
          <m:t>3</m:t>
        </m:r>
        <m:r>
          <m:t>5</m:t>
        </m:r>
        <m:r>
          <m:t>.</m:t>
        </m:r>
        <m:r>
          <m:t>0</m:t>
        </m:r>
        <m:r>
          <m:t>0</m:t>
        </m:r>
        <m:r>
          <m:t>0</m:t>
        </m:r>
        <m:r>
          <m:t>J</m:t>
        </m:r>
      </m:oMath>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 xml:space="preserve">Nasabah membeli valas dari bank menggunakan Kurs Jual: </w:t>
      </w:r>
      <m:oMath>
        <m:f>
          <m:fPr>
            <m:type m:val="bar"/>
          </m:fPr>
          <m:num>
            <m:r>
              <m:t>1</m:t>
            </m:r>
            <m:r>
              <m:t>5</m:t>
            </m:r>
            <m:r>
              <m:t>.</m:t>
            </m:r>
            <m:r>
              <m:t>0</m:t>
            </m:r>
            <m:r>
              <m:t>0</m:t>
            </m:r>
            <m:r>
              <m:t>0</m:t>
            </m:r>
            <m:r>
              <m:t>.</m:t>
            </m:r>
            <m:r>
              <m:t>0</m:t>
            </m:r>
            <m:r>
              <m:t>0</m:t>
            </m:r>
            <m:r>
              <m:t>0</m:t>
            </m:r>
          </m:num>
          <m:den>
            <m:r>
              <m:t>1</m:t>
            </m:r>
            <m:r>
              <m:t>0</m:t>
            </m:r>
            <m:r>
              <m:t>5</m:t>
            </m:r>
          </m:den>
        </m:f>
        <m:r>
          <m:t>≈</m:t>
        </m:r>
        <m:r>
          <m:t>1</m:t>
        </m:r>
        <m:r>
          <m:t>4</m:t>
        </m:r>
        <m:r>
          <m:t>2</m:t>
        </m:r>
        <m:r>
          <m:t>.</m:t>
        </m:r>
        <m:r>
          <m:t>8</m:t>
        </m:r>
        <m:r>
          <m:t>5</m:t>
        </m:r>
        <m:r>
          <m:t>7</m:t>
        </m:r>
        <m:r>
          <m:t>.</m:t>
        </m:r>
        <m:r>
          <m:t>1</m:t>
        </m:r>
        <m:r>
          <m:t>4</m:t>
        </m:r>
        <m:r>
          <m:t>J</m:t>
        </m:r>
      </m:oMath>
      <w:r>
        <w:rPr>
          <w:rFonts w:ascii="Calibri" w:hAnsi="Calibri"/>
          <w:b w:val="0"/>
          <w:i/>
          <w:color w:val="64748B"/>
          <w:sz w:val="17"/>
        </w:rPr>
        <w:t>.</w:t>
      </w:r>
    </w:p>
    <w:p>
      <w:pPr>
        <w:spacing w:before="80" w:after="40"/>
        <w:ind w:left="216"/>
      </w:pPr>
      <w:r>
        <w:rPr>
          <w:rFonts w:ascii="Calibri" w:hAnsi="Calibri"/>
          <w:b/>
          <w:color w:val="000000"/>
          <w:sz w:val="19"/>
        </w:rPr>
        <w:t xml:space="preserve">4. </w:t>
      </w:r>
      <w:r>
        <w:rPr>
          <w:rFonts w:ascii="Calibri" w:hAnsi="Calibri"/>
          <w:b w:val="0"/>
          <w:i w:val="0"/>
          <w:color w:val="000000"/>
          <w:sz w:val="19"/>
        </w:rPr>
        <w:t>Komponen dalam Neraca Pembayaran (BOP) yang mencatat selisih ekspor dan impor barang migas serta nonmigas (neraca perdagangan) termasuk dalam bagian...</w:t>
      </w:r>
    </w:p>
    <w:p>
      <w:pPr>
        <w:spacing w:before="0" w:after="20"/>
        <w:ind w:left="576"/>
      </w:pPr>
      <w:r>
        <w:rPr>
          <w:rFonts w:ascii="Calibri" w:hAnsi="Calibri"/>
          <w:b w:val="0"/>
          <w:i w:val="0"/>
          <w:color w:val="000000"/>
          <w:sz w:val="18"/>
        </w:rPr>
        <w:t>Transaksi Berjalan (Current Account)</w:t>
      </w:r>
    </w:p>
    <w:p>
      <w:pPr>
        <w:spacing w:before="0" w:after="20"/>
        <w:ind w:left="576"/>
      </w:pPr>
      <w:r>
        <w:rPr>
          <w:rFonts w:ascii="Calibri" w:hAnsi="Calibri"/>
          <w:b w:val="0"/>
          <w:i w:val="0"/>
          <w:color w:val="000000"/>
          <w:sz w:val="18"/>
        </w:rPr>
        <w:t>Transaksi Modal (Capital Account)</w:t>
      </w:r>
    </w:p>
    <w:p>
      <w:pPr>
        <w:spacing w:before="0" w:after="20"/>
        <w:ind w:left="576"/>
      </w:pPr>
      <w:r>
        <w:rPr>
          <w:rFonts w:ascii="Calibri" w:hAnsi="Calibri"/>
          <w:b w:val="0"/>
          <w:i w:val="0"/>
          <w:color w:val="000000"/>
          <w:sz w:val="18"/>
        </w:rPr>
        <w:t>Transaksi Finansial Investasi Portofolio</w:t>
      </w:r>
    </w:p>
    <w:p>
      <w:pPr>
        <w:spacing w:before="0" w:after="20"/>
        <w:ind w:left="576"/>
      </w:pPr>
      <w:r>
        <w:rPr>
          <w:rFonts w:ascii="Calibri" w:hAnsi="Calibri"/>
          <w:b w:val="0"/>
          <w:i w:val="0"/>
          <w:color w:val="000000"/>
          <w:sz w:val="18"/>
        </w:rPr>
        <w:t>Cadangan Devisa Bank Sentral</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Ekspor dan impor barang dagang terangkum dalam Neraca Perdagangan yang merupakan sub-komponen utama Transaksi Berjalan.</w:t>
      </w:r>
    </w:p>
    <w:p>
      <w:pPr>
        <w:spacing w:before="80" w:after="40"/>
        <w:ind w:left="216"/>
      </w:pPr>
      <w:r>
        <w:rPr>
          <w:rFonts w:ascii="Calibri" w:hAnsi="Calibri"/>
          <w:b/>
          <w:color w:val="000000"/>
          <w:sz w:val="19"/>
        </w:rPr>
        <w:t xml:space="preserve">5. </w:t>
      </w:r>
      <w:r>
        <w:rPr>
          <w:rFonts w:ascii="Calibri" w:hAnsi="Calibri"/>
          <w:b w:val="0"/>
          <w:i w:val="0"/>
          <w:color w:val="000000"/>
          <w:sz w:val="19"/>
        </w:rPr>
        <w:t>Organisasi perdagangan internasional di bawah PBB yang bertugas menyusun aturan perdagangan multilateral, menurunkan tarif bea masuk global, dan menyelesaikan sengketa dagang antarnegara adalah...</w:t>
      </w:r>
    </w:p>
    <w:p>
      <w:pPr>
        <w:spacing w:before="0" w:after="20"/>
        <w:ind w:left="576"/>
      </w:pPr>
      <w:r>
        <w:rPr>
          <w:rFonts w:ascii="Calibri" w:hAnsi="Calibri"/>
          <w:b w:val="0"/>
          <w:i w:val="0"/>
          <w:color w:val="000000"/>
          <w:sz w:val="18"/>
        </w:rPr>
        <w:t>WTO (World Trade Organization)</w:t>
      </w:r>
    </w:p>
    <w:p>
      <w:pPr>
        <w:spacing w:before="0" w:after="20"/>
        <w:ind w:left="576"/>
      </w:pPr>
      <w:r>
        <w:rPr>
          <w:rFonts w:ascii="Calibri" w:hAnsi="Calibri"/>
          <w:b w:val="0"/>
          <w:i w:val="0"/>
          <w:color w:val="000000"/>
          <w:sz w:val="18"/>
        </w:rPr>
        <w:t>WHO</w:t>
      </w:r>
    </w:p>
    <w:p>
      <w:pPr>
        <w:spacing w:before="0" w:after="20"/>
        <w:ind w:left="576"/>
      </w:pPr>
      <w:r>
        <w:rPr>
          <w:rFonts w:ascii="Calibri" w:hAnsi="Calibri"/>
          <w:b w:val="0"/>
          <w:i w:val="0"/>
          <w:color w:val="000000"/>
          <w:sz w:val="18"/>
        </w:rPr>
        <w:t>UNESCO</w:t>
      </w:r>
    </w:p>
    <w:p>
      <w:pPr>
        <w:spacing w:before="0" w:after="20"/>
        <w:ind w:left="576"/>
      </w:pPr>
      <w:r>
        <w:rPr>
          <w:rFonts w:ascii="Calibri" w:hAnsi="Calibri"/>
          <w:b w:val="0"/>
          <w:i w:val="0"/>
          <w:color w:val="000000"/>
          <w:sz w:val="18"/>
        </w:rPr>
        <w:t>OPEC</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WTO mengawasi kepatuhan perjanjian perdagangan internasional multilateral dan memfasilitasi negosiasi penurunan hambatan perdagangan.</w:t>
      </w:r>
    </w:p>
    <w:p>
      <w:r>
        <w:br w:type="page"/>
      </w:r>
    </w:p>
    <w:p>
      <w:pPr>
        <w:pStyle w:val="Title"/>
      </w:pPr>
      <w:r>
        <w:t>LEMBAR KERJA PESERTA DIDIK (LKPD)</w:t>
      </w:r>
    </w:p>
    <w:p>
      <w:pPr>
        <w:pStyle w:val="Subtitle"/>
      </w:pPr>
      <w:r>
        <w:t>Mata Pelajaran: Ekonomi • Bab 6: Perdagangan Internasional dan Neraca Pembayaran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Teori Perdagangan Internasional: Keunggulan Mutlak vs Komparatif</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rasio dasar pertukaran (terms of trade) dan keuntungan perdagangan (gains from trade).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Kebijakan Proteksi Perdagangan Internasional (Tarif, Kuota, Dumping, Subsidi)</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dampak pengenaan tarif impor terhadap surplus produsen, surplus konsumen, dan deadweight loss.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Neraca Pembayaran (Balance of Payments) dan Cadangan Devisa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neraca transaksi berjalan (ekspor-impor migas/nonmigas), neraca modal, dan surplus/defisit BOP.</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Pasar Valuta Asing, Sistem Kurs, dan Kerjasama Ekonomi Internasional</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konversi kurs jual-beli valas dan peran organisasi multilateral (WTO, IMF, ASEAN, G20).</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Perdagangan internasional merupakan aktivitas pertukaran barang dan jasa lintas batas negara yang didorong oleh perbedaan sumber daya alam, keunggulan teknologi, efisiensi biaya produksi, dan selera konsumen. Teori Keunggulan Mutlak Adam Smith menekankan spesialisasi negara pada barang yang diproduksi paling efisien, sedangkan Teori Keunggulan Komparatif David Ricardo membuktikan perdagangan tetap menguntungkan kedua pihak asalkan masing-masing berspesialisasi pada produk dengan biaya peluang (*opportunity cost*) terendah.</w:t>
      </w:r>
    </w:p>
    <w:p>
      <w:pPr>
        <w:spacing w:before="40" w:after="60" w:line="276" w:lineRule="auto"/>
      </w:pPr>
      <w:r>
        <w:rPr>
          <w:rFonts w:ascii="Calibri" w:hAnsi="Calibri"/>
          <w:b w:val="0"/>
          <w:i w:val="0"/>
          <w:color w:val="000000"/>
          <w:sz w:val="19"/>
        </w:rPr>
        <w:t>Kebijakan proteksi perdagangan diterapkan pemerintah untuk melindungi industri domestik baru (*infant industry*) melalui instrumen tarif bea masuk, kuota impor, subsidi ekspor, dan larangan praktik *dumping*. Transaksi moneter internasional dicatat dalam Neraca Pembayaran (*Balance of Payments* / BOP) yang terdiri dari Transaksi Berjalan (*Current Account*), Transaksi Modal, dan Transaksi Finansial.</w:t>
      </w:r>
    </w:p>
    <w:p>
      <w:pPr>
        <w:spacing w:before="40" w:after="60" w:line="276" w:lineRule="auto"/>
      </w:pPr>
      <w:r>
        <w:rPr>
          <w:rFonts w:ascii="Calibri" w:hAnsi="Calibri"/>
          <w:b w:val="0"/>
          <w:i w:val="0"/>
          <w:color w:val="000000"/>
          <w:sz w:val="19"/>
        </w:rPr>
        <w:t>Pembayaran antarnegara menggunakan valuta asing dengan nilai tukar (kurs) yang ditentukan oleh mekanisme pasar valas (sistem kurs mengambang bebas vs kurs tetap). Integrasi ekonomi global diwadahi oleh organisasi internasional seperti WTO, IMF, Bank Dunia, dan kesepakatan regional MEA (Masyarakat Ekonomi ASEAN).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Keunggulan Komparatif (David Ricardo)</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Keunggulan yang diperoleh suatu negara karena mampu memproduksi barang dengan biaya peluang (opportunity cost) yang lebih rendah dibandingkan negara mitra dagang.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Kebijakan Dumping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Praktik diskriminasi harga perdagangan internasional dengan menjual barang di pasar luar negeri dengan harga yang lebih murah daripada harga jual di dalam negeri.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Neraca Pembayaran (Balance of Payments)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Catatan sistematis mengenai seluruh transaksi ekonomi dan keuangan antara penduduk suatu negara dengan penduduk negara lain selama satu tahun.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Transaksi Berjalan (Current Account)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Komponen neraca pembayaran yang mencatat transaksi ekspor-impor barang, jasa, serta penerimaan pendapatan primer dan sekunder.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Kurs Jual dan Kurs Beli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Kurs jual adalah harga saat bank/money changer menjual valas kepada nasabah, sedangkan kurs beli adalah harga saat bank membeli valas dari nasabah.</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Ekonomi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