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Struktur dan Fungsi Jaringan Tumbuhan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hubungan struktur dan fungsi berbagai jenis jaringan penyusun tumbuhan.</w:t>
      </w:r>
    </w:p>
    <w:p>
      <w:pPr>
        <w:pStyle w:val="ListNumber"/>
      </w:pPr>
      <w:r>
        <w:rPr>
          <w:rFonts w:ascii="Calibri" w:hAnsi="Calibri"/>
          <w:b w:val="0"/>
          <w:i w:val="0"/>
          <w:color w:val="000000"/>
          <w:sz w:val="19"/>
        </w:rPr>
        <w:t>Peserta didik mampu membedakan struktur anatomi organ akar, batang, dan daun tumbuhan monokotil dan dikotil.</w:t>
      </w:r>
    </w:p>
    <w:p>
      <w:pPr>
        <w:pStyle w:val="ListNumber"/>
      </w:pPr>
      <w:r>
        <w:rPr>
          <w:rFonts w:ascii="Calibri" w:hAnsi="Calibri"/>
          <w:b w:val="0"/>
          <w:i w:val="0"/>
          <w:color w:val="000000"/>
          <w:sz w:val="19"/>
        </w:rPr>
        <w:t>Peserta didik mampu mengevaluasi prinsip totipotensi sel dalam penerapan bioteknologi kultur jaringan tanaman.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Karakteristik jaringan meristem (apikal, interkalar, lateral), jaringan permanen/dewasa (epidermis dan modifikasinya, parenkim, penyokong kolenkim-sklerenkim, pengangkut xilem-floem), anatomi penampang melintang akar, batang, dan daun monokotil vs dikotil, serta bioteknologi kultur jaringan (totipotensi sel).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Jaringan Meristem dan Jaringan Pelindung (Epidermis)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meristem primer/sekunder dan derivat epidermis (stomata, kutikula, trikoma).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Jaringan Dasar (Parenkim) dan Jaringan Penguat (Kolenkim vs Sklerenkim)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struktur sel, penebalan dinding selulosa vs lignin, dan fungsi mekanis penguat.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Jaringan Pengangkut (Xilem dan Floem) serta Teori Daya Isap Daun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komponen trakea, sel tapis, sel pengiring, dan mekanisme translokasi floem.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Anatomi Organ Tumbuhan (Akar, Batang, Daun) dan Kultur Jaringan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penampang mikroskopis dikotil-monokotil dan tahapan kultur in-vitro eksplan.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Aktivitas pembelahan jaringan meristem lateral (kambium vaskular) pada batang tumbuhan dikotil akan menghasilkan pembentukan...</w:t>
      </w:r>
    </w:p>
    <w:p>
      <w:pPr>
        <w:spacing w:before="0" w:after="20"/>
        <w:ind w:left="576"/>
      </w:pPr>
      <w:r>
        <w:rPr>
          <w:rFonts w:ascii="Calibri" w:hAnsi="Calibri"/>
          <w:b w:val="0"/>
          <w:i w:val="0"/>
          <w:color w:val="000000"/>
          <w:sz w:val="18"/>
        </w:rPr>
        <w:t>Xilem sekunder ke arah dalam dan Floem sekunder ke arah luar</w:t>
      </w:r>
    </w:p>
    <w:p>
      <w:pPr>
        <w:spacing w:before="0" w:after="20"/>
        <w:ind w:left="576"/>
      </w:pPr>
      <w:r>
        <w:rPr>
          <w:rFonts w:ascii="Calibri" w:hAnsi="Calibri"/>
          <w:b w:val="0"/>
          <w:i w:val="0"/>
          <w:color w:val="000000"/>
          <w:sz w:val="18"/>
        </w:rPr>
        <w:t>Floem sekunder ke arah dalam dan Xilem sekunder ke arah luar</w:t>
      </w:r>
    </w:p>
    <w:p>
      <w:pPr>
        <w:spacing w:before="0" w:after="20"/>
        <w:ind w:left="576"/>
      </w:pPr>
      <w:r>
        <w:rPr>
          <w:rFonts w:ascii="Calibri" w:hAnsi="Calibri"/>
          <w:b w:val="0"/>
          <w:i w:val="0"/>
          <w:color w:val="000000"/>
          <w:sz w:val="18"/>
        </w:rPr>
        <w:t>Korteks di bagian tengah dan empulur di tepi</w:t>
      </w:r>
    </w:p>
    <w:p>
      <w:pPr>
        <w:spacing w:before="0" w:after="20"/>
        <w:ind w:left="576"/>
      </w:pPr>
      <w:r>
        <w:rPr>
          <w:rFonts w:ascii="Calibri" w:hAnsi="Calibri"/>
          <w:b w:val="0"/>
          <w:i w:val="0"/>
          <w:color w:val="000000"/>
          <w:sz w:val="18"/>
        </w:rPr>
        <w:t>Rambut akar baru di ujung pucuk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Kambium vaskular membelah ke arah dalam membentuk kayu (xilem sekunder) dan ke arah luar membentuk kulit batang (floem sekunder).</w:t>
      </w:r>
    </w:p>
    <w:p>
      <w:pPr>
        <w:spacing w:before="80" w:after="40"/>
        <w:ind w:left="216"/>
      </w:pPr>
      <w:r>
        <w:rPr>
          <w:rFonts w:ascii="Calibri" w:hAnsi="Calibri"/>
          <w:b/>
          <w:color w:val="000000"/>
          <w:sz w:val="19"/>
        </w:rPr>
        <w:t xml:space="preserve">2. </w:t>
      </w:r>
      <w:r>
        <w:rPr>
          <w:rFonts w:ascii="Calibri" w:hAnsi="Calibri"/>
          <w:b w:val="0"/>
          <w:i w:val="0"/>
          <w:color w:val="000000"/>
          <w:sz w:val="19"/>
        </w:rPr>
        <w:t>Jaringan tumbuhan yang sel-selnya telah mati, mengalami penebalan dinding sekunder yang sangat tebal dan merata oleh zat kayu (lignin) dan berfungsi sebagai penguat utama organ dewasa adalah...</w:t>
      </w:r>
    </w:p>
    <w:p>
      <w:pPr>
        <w:spacing w:before="0" w:after="20"/>
        <w:ind w:left="576"/>
      </w:pPr>
      <w:r>
        <w:rPr>
          <w:rFonts w:ascii="Calibri" w:hAnsi="Calibri"/>
          <w:b w:val="0"/>
          <w:i w:val="0"/>
          <w:color w:val="000000"/>
          <w:sz w:val="18"/>
        </w:rPr>
        <w:t>Sklerenkim</w:t>
      </w:r>
    </w:p>
    <w:p>
      <w:pPr>
        <w:spacing w:before="0" w:after="20"/>
        <w:ind w:left="576"/>
      </w:pPr>
      <w:r>
        <w:rPr>
          <w:rFonts w:ascii="Calibri" w:hAnsi="Calibri"/>
          <w:b w:val="0"/>
          <w:i w:val="0"/>
          <w:color w:val="000000"/>
          <w:sz w:val="18"/>
        </w:rPr>
        <w:t>Kolenkim</w:t>
      </w:r>
    </w:p>
    <w:p>
      <w:pPr>
        <w:spacing w:before="0" w:after="20"/>
        <w:ind w:left="576"/>
      </w:pPr>
      <w:r>
        <w:rPr>
          <w:rFonts w:ascii="Calibri" w:hAnsi="Calibri"/>
          <w:b w:val="0"/>
          <w:i w:val="0"/>
          <w:color w:val="000000"/>
          <w:sz w:val="18"/>
        </w:rPr>
        <w:t>Parenkim palisade</w:t>
      </w:r>
    </w:p>
    <w:p>
      <w:pPr>
        <w:spacing w:before="0" w:after="20"/>
        <w:ind w:left="576"/>
      </w:pPr>
      <w:r>
        <w:rPr>
          <w:rFonts w:ascii="Calibri" w:hAnsi="Calibri"/>
          <w:b w:val="0"/>
          <w:i w:val="0"/>
          <w:color w:val="000000"/>
          <w:sz w:val="18"/>
        </w:rPr>
        <w:t>Epidermis atas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Sklerenkim terdiri atas sel mati berlignin tebal (seperti serabut sklerenkim dan sklereid/sel batu).</w:t>
      </w:r>
    </w:p>
    <w:p>
      <w:pPr>
        <w:spacing w:before="80" w:after="40"/>
        <w:ind w:left="216"/>
      </w:pPr>
      <w:r>
        <w:rPr>
          <w:rFonts w:ascii="Calibri" w:hAnsi="Calibri"/>
          <w:b/>
          <w:color w:val="000000"/>
          <w:sz w:val="19"/>
        </w:rPr>
        <w:t xml:space="preserve">3. </w:t>
      </w:r>
      <w:r>
        <w:rPr>
          <w:rFonts w:ascii="Calibri" w:hAnsi="Calibri"/>
          <w:b w:val="0"/>
          <w:i w:val="0"/>
          <w:color w:val="000000"/>
          <w:sz w:val="19"/>
        </w:rPr>
        <w:t>Ciri khas susunan penampang melintang berkas pengangkut pada batang tumbuhan monokotil (seperti jagung) adalah...</w:t>
      </w:r>
    </w:p>
    <w:p>
      <w:pPr>
        <w:spacing w:before="0" w:after="20"/>
        <w:ind w:left="576"/>
      </w:pPr>
      <w:r>
        <w:rPr>
          <w:rFonts w:ascii="Calibri" w:hAnsi="Calibri"/>
          <w:b w:val="0"/>
          <w:i w:val="0"/>
          <w:color w:val="000000"/>
          <w:sz w:val="18"/>
        </w:rPr>
        <w:t>Berkas pengangkut tipe kolateral tertutup yang tersebar acak di seluruh jaringan dasar tanpa kambium</w:t>
      </w:r>
    </w:p>
    <w:p>
      <w:pPr>
        <w:spacing w:before="0" w:after="20"/>
        <w:ind w:left="576"/>
      </w:pPr>
      <w:r>
        <w:rPr>
          <w:rFonts w:ascii="Calibri" w:hAnsi="Calibri"/>
          <w:b w:val="0"/>
          <w:i w:val="0"/>
          <w:color w:val="000000"/>
          <w:sz w:val="18"/>
        </w:rPr>
        <w:t>Berkas pengangkut tersusun rapi melingkar mengelilingi empulur dengan kambium aktif</w:t>
      </w:r>
    </w:p>
    <w:p>
      <w:pPr>
        <w:spacing w:before="0" w:after="20"/>
        <w:ind w:left="576"/>
      </w:pPr>
      <w:r>
        <w:rPr>
          <w:rFonts w:ascii="Calibri" w:hAnsi="Calibri"/>
          <w:b w:val="0"/>
          <w:i w:val="0"/>
          <w:color w:val="000000"/>
          <w:sz w:val="18"/>
        </w:rPr>
        <w:t>Xilem berada di lapisan terluar kulit batang</w:t>
      </w:r>
    </w:p>
    <w:p>
      <w:pPr>
        <w:spacing w:before="0" w:after="20"/>
        <w:ind w:left="576"/>
      </w:pPr>
      <w:r>
        <w:rPr>
          <w:rFonts w:ascii="Calibri" w:hAnsi="Calibri"/>
          <w:b w:val="0"/>
          <w:i w:val="0"/>
          <w:color w:val="000000"/>
          <w:sz w:val="18"/>
        </w:rPr>
        <w:t>Tidak memiliki xilem maupun floem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Batang monokotil memiliki berkas pengangkut kolateral tertutup yang tersebar tidak beraturan tanpa kambium pembatas.</w:t>
      </w:r>
    </w:p>
    <w:p>
      <w:pPr>
        <w:spacing w:before="80" w:after="40"/>
        <w:ind w:left="216"/>
      </w:pPr>
      <w:r>
        <w:rPr>
          <w:rFonts w:ascii="Calibri" w:hAnsi="Calibri"/>
          <w:b/>
          <w:color w:val="000000"/>
          <w:sz w:val="19"/>
        </w:rPr>
        <w:t xml:space="preserve">4. </w:t>
      </w:r>
      <w:r>
        <w:rPr>
          <w:rFonts w:ascii="Calibri" w:hAnsi="Calibri"/>
          <w:b w:val="0"/>
          <w:i w:val="0"/>
          <w:color w:val="000000"/>
          <w:sz w:val="19"/>
        </w:rPr>
        <w:t>Sifat biologis sel tumbuhan yang menyatakan bahwa setiap sel hidup memiliki informasi genetik lengkap dan kemampuan untuk tumbuh menjadi satu individu tanaman utuh disebut...</w:t>
      </w:r>
    </w:p>
    <w:p>
      <w:pPr>
        <w:spacing w:before="0" w:after="20"/>
        <w:ind w:left="576"/>
      </w:pPr>
      <w:r>
        <w:rPr>
          <w:rFonts w:ascii="Calibri" w:hAnsi="Calibri"/>
          <w:b w:val="0"/>
          <w:i w:val="0"/>
          <w:color w:val="000000"/>
          <w:sz w:val="18"/>
        </w:rPr>
        <w:t>Totipotensi sel</w:t>
      </w:r>
    </w:p>
    <w:p>
      <w:pPr>
        <w:spacing w:before="0" w:after="20"/>
        <w:ind w:left="576"/>
      </w:pPr>
      <w:r>
        <w:rPr>
          <w:rFonts w:ascii="Calibri" w:hAnsi="Calibri"/>
          <w:b w:val="0"/>
          <w:i w:val="0"/>
          <w:color w:val="000000"/>
          <w:sz w:val="18"/>
        </w:rPr>
        <w:t>Pluripotensi diferensiasi</w:t>
      </w:r>
    </w:p>
    <w:p>
      <w:pPr>
        <w:spacing w:before="0" w:after="20"/>
        <w:ind w:left="576"/>
      </w:pPr>
      <w:r>
        <w:rPr>
          <w:rFonts w:ascii="Calibri" w:hAnsi="Calibri"/>
          <w:b w:val="0"/>
          <w:i w:val="0"/>
          <w:color w:val="000000"/>
          <w:sz w:val="18"/>
        </w:rPr>
        <w:t>Dormansi biji</w:t>
      </w:r>
    </w:p>
    <w:p>
      <w:pPr>
        <w:spacing w:before="0" w:after="20"/>
        <w:ind w:left="576"/>
      </w:pPr>
      <w:r>
        <w:rPr>
          <w:rFonts w:ascii="Calibri" w:hAnsi="Calibri"/>
          <w:b w:val="0"/>
          <w:i w:val="0"/>
          <w:color w:val="000000"/>
          <w:sz w:val="18"/>
        </w:rPr>
        <w:t>Etiolasi fisiologis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Totipotensi sel (*totipotency*) yang digagas Gottlieb Haberlandt menjadi dasar bioteknologi perbanyakan kultur jaringan tanaman.</w:t>
      </w:r>
    </w:p>
    <w:p>
      <w:pPr>
        <w:spacing w:before="80" w:after="40"/>
        <w:ind w:left="216"/>
      </w:pPr>
      <w:r>
        <w:rPr>
          <w:rFonts w:ascii="Calibri" w:hAnsi="Calibri"/>
          <w:b/>
          <w:color w:val="000000"/>
          <w:sz w:val="19"/>
        </w:rPr>
        <w:t xml:space="preserve">5. </w:t>
      </w:r>
      <w:r>
        <w:rPr>
          <w:rFonts w:ascii="Calibri" w:hAnsi="Calibri"/>
          <w:b w:val="0"/>
          <w:i w:val="0"/>
          <w:color w:val="000000"/>
          <w:sz w:val="19"/>
        </w:rPr>
        <w:t>Lapisan jaringan pada daun yang paling banyak mengandung kloroplas dan menjadi tempat utama berlangsungnya proses fotosintesis adalah...</w:t>
      </w:r>
    </w:p>
    <w:p>
      <w:pPr>
        <w:spacing w:before="0" w:after="20"/>
        <w:ind w:left="576"/>
      </w:pPr>
      <w:r>
        <w:rPr>
          <w:rFonts w:ascii="Calibri" w:hAnsi="Calibri"/>
          <w:b w:val="0"/>
          <w:i w:val="0"/>
          <w:color w:val="000000"/>
          <w:sz w:val="18"/>
        </w:rPr>
        <w:t>Parenkim Palisade (Jaringan Tiang)</w:t>
      </w:r>
    </w:p>
    <w:p>
      <w:pPr>
        <w:spacing w:before="0" w:after="20"/>
        <w:ind w:left="576"/>
      </w:pPr>
      <w:r>
        <w:rPr>
          <w:rFonts w:ascii="Calibri" w:hAnsi="Calibri"/>
          <w:b w:val="0"/>
          <w:i w:val="0"/>
          <w:color w:val="000000"/>
          <w:sz w:val="18"/>
        </w:rPr>
        <w:t>Epidermis Atas</w:t>
      </w:r>
    </w:p>
    <w:p>
      <w:pPr>
        <w:spacing w:before="0" w:after="20"/>
        <w:ind w:left="576"/>
      </w:pPr>
      <w:r>
        <w:rPr>
          <w:rFonts w:ascii="Calibri" w:hAnsi="Calibri"/>
          <w:b w:val="0"/>
          <w:i w:val="0"/>
          <w:color w:val="000000"/>
          <w:sz w:val="18"/>
        </w:rPr>
        <w:t>Kutikula Lilin</w:t>
      </w:r>
    </w:p>
    <w:p>
      <w:pPr>
        <w:spacing w:before="0" w:after="20"/>
        <w:ind w:left="576"/>
      </w:pPr>
      <w:r>
        <w:rPr>
          <w:rFonts w:ascii="Calibri" w:hAnsi="Calibri"/>
          <w:b w:val="0"/>
          <w:i w:val="0"/>
          <w:color w:val="000000"/>
          <w:sz w:val="18"/>
        </w:rPr>
        <w:t>Xilem Tulang Daun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Parenkim palisade tersusun rapat tegak dan memiliki kerapatan kloroplas tertinggi untuk menangkap cahaya matahari.</w:t>
      </w:r>
    </w:p>
    <w:p>
      <w:r>
        <w:br w:type="page"/>
      </w:r>
    </w:p>
    <w:p>
      <w:pPr>
        <w:pStyle w:val="Title"/>
      </w:pPr>
      <w:r>
        <w:t>LEMBAR KERJA PESERTA DIDIK (LKPD)</w:t>
      </w:r>
    </w:p>
    <w:p>
      <w:pPr>
        <w:pStyle w:val="Subtitle"/>
      </w:pPr>
      <w:r>
        <w:t>Mata Pelajaran: Biologi • Bab 2: Struktur dan Fungsi Jaringan Tumbuhan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Jaringan Meristem dan Jaringan Pelindung (Epidermis)</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meristem primer/sekunder dan derivat epidermis (stomata, kutikula, trikoma).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Jaringan Dasar (Parenkim) dan Jaringan Penguat (Kolenkim vs Sklerenkim)</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struktur sel, penebalan dinding selulosa vs lignin, dan fungsi mekanis penguat.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Jaringan Pengangkut (Xilem dan Floem) serta Teori Daya Isap Daun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komponen trakea, sel tapis, sel pengiring, dan mekanisme translokasi floem.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Anatomi Organ Tumbuhan (Akar, Batang, Daun) dan Kultur Jaringan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penampang mikroskopis dikotil-monokotil dan tahapan kultur in-vitro eksplan.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Tumbuhan vaskular (*Tracheophyta*) tersusun atas organisasi jaringan yang teratur untuk menopang pertumbuhan, fotosintesis, dan pengangkutan cairan hara. Jaringan tumbuhan terbagi menjadi jaringan meristematik (aktif membelah) dan jaringan permanen (berdiferensiasi dan terspesialisasi).</w:t>
      </w:r>
    </w:p>
    <w:p>
      <w:pPr>
        <w:spacing w:before="40" w:after="60" w:line="276" w:lineRule="auto"/>
      </w:pPr>
      <w:r>
        <w:rPr>
          <w:rFonts w:ascii="Calibri" w:hAnsi="Calibri"/>
          <w:b w:val="0"/>
          <w:i w:val="0"/>
          <w:color w:val="000000"/>
          <w:sz w:val="19"/>
        </w:rPr>
        <w:t>Jaringan permanen meliputi: Epidermis sebagai pelindung (dengan derivat stomata, trikoma, kutikula), Parenkim sebagai jaringan dasar pengisi (klorenkim fotosintesis, aerenkim), Kolenkim (penguat sel hidup bersudut pectin-selulosa) dan Sklerenkim (penguat sel mati berlignin: serat dan sklereid), serta Jaringan Pengangkut vaskular: Xilem (trakea/trakeid pembawa air dan mineral dari akar) dan Floem (pembuluh tapis pembawa fotosintat dari daun).</w:t>
      </w:r>
    </w:p>
    <w:p>
      <w:pPr>
        <w:spacing w:before="40" w:after="60" w:line="276" w:lineRule="auto"/>
      </w:pPr>
      <w:r>
        <w:rPr>
          <w:rFonts w:ascii="Calibri" w:hAnsi="Calibri"/>
          <w:b w:val="0"/>
          <w:i w:val="0"/>
          <w:color w:val="000000"/>
          <w:sz w:val="19"/>
        </w:rPr>
        <w:t>Perbedaan anatomis organ monokotil dan dikotil tampak pada susunan berkas pengangkut (tersebar pada monokotil vs melingkar dengan kambium pada dikotil). Sifat totipotensi sel tumbuhan mendasari teknologi perbanyakan bibit massal via kultur jaringan tanaman (*in vitro micropropagation*).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Jaringan Meristem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Jaringan tumbuhan yang sel-selnya aktif membelah secara mitosis untuk menghasilkan pertumbuhan primer (memanjang) dan sekunder (membesar).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Kambium Vaskular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Meristem lateral pada tumbuhan dikotil yang membelah ke arah dalam membentuk xilem sekunder dan ke arah luar membentuk floem sekunder.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Sklerenkim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Jaringan penguat tumbuhan yang tersusun atas sel-sel mati dengan penebalan dinding sekunder yang merata dari zat lignin keras.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Kultur Jaringan (Mikropropagasi)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perbanyakan tanaman secara vegetatif dengan mengisolasi eksplan (sel/jaringan) pada media steril bernutrisi berdasarkan sifat totipotensi sel.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Stomata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Celah pori pada epidermis daun yang diapit oleh sepasang sel penjaga untuk mengatur pertukaran gas </w:t>
            </w:r>
            <m:oMath>
              <m:sSub>
                <m:e>
                  <m:r>
                    <m:t>O</m:t>
                  </m:r>
                </m:e>
                <m:sub>
                  <m:r>
                    <m:t>2</m:t>
                  </m:r>
                </m:sub>
              </m:sSub>
              <m:r>
                <m:t>,</m:t>
              </m:r>
              <m:r>
                <m:t>C</m:t>
              </m:r>
              <m:sSub>
                <m:e>
                  <m:r>
                    <m:t>O</m:t>
                  </m:r>
                </m:e>
                <m:sub>
                  <m:r>
                    <m:t>2</m:t>
                  </m:r>
                </m:sub>
              </m:sSub>
            </m:oMath>
            <w:r>
              <w:rPr>
                <w:rFonts w:ascii="Calibri" w:hAnsi="Calibri"/>
                <w:b w:val="0"/>
                <w:i w:val="0"/>
                <w:color w:val="000000"/>
                <w:sz w:val="18"/>
              </w:rPr>
              <w:t xml:space="preserve"> dan transpirasi uap air.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