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Narrative Texts and Folktales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alur cerita, watak tokoh, dan latar waktu pada teks narasi bahasa Inggris.</w:t>
      </w:r>
    </w:p>
    <w:p>
      <w:pPr>
        <w:pStyle w:val="ListNumber"/>
      </w:pPr>
      <w:r>
        <w:rPr>
          <w:rFonts w:ascii="Calibri" w:hAnsi="Calibri"/>
          <w:b w:val="0"/>
          <w:i w:val="0"/>
          <w:color w:val="000000"/>
          <w:sz w:val="19"/>
        </w:rPr>
        <w:t>Menemukan kata kerja lampau dan konjungsi waktu (once upon a time, suddenly, finally) dalam cerita.</w:t>
      </w:r>
    </w:p>
    <w:p>
      <w:pPr>
        <w:pStyle w:val="ListNumber"/>
      </w:pPr>
      <w:r>
        <w:rPr>
          <w:rFonts w:ascii="Calibri" w:hAnsi="Calibri"/>
          <w:b w:val="0"/>
          <w:i w:val="0"/>
          <w:color w:val="000000"/>
          <w:sz w:val="19"/>
        </w:rPr>
        <w:t>Menceritakan kembali (storytelling) legenda nusantara di depan kelas dengan ekspresi hidup.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Membaca dan menganalisis struktur teks naratif bahasa Inggris berbasis cerita rakyat Nusantara (Malin Kundang, Timun Mas, Roro Jonggrang) meliputi orientation, complication, resolution, dan pesan moral.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Narrative Text Structure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orientation, complication, resolution, dan moral value dalam cerita.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Action Verbs in Folktales (Past Tense)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once upon a time, lived, met, decided, turned into stone.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English Storytelling Performance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Menampilkan dongeng cerita rakyat di hadapan audiens dengan percaya diri.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moral value of the story 'Malin Kundang'?</w:t>
      </w:r>
    </w:p>
    <w:p>
      <w:pPr>
        <w:spacing w:before="0" w:after="20"/>
        <w:ind w:left="576"/>
      </w:pPr>
      <w:r>
        <w:rPr>
          <w:rFonts w:ascii="Calibri" w:hAnsi="Calibri"/>
          <w:b w:val="0"/>
          <w:i w:val="0"/>
          <w:color w:val="000000"/>
          <w:sz w:val="18"/>
        </w:rPr>
        <w:t>A. We must respect, love, and be devoted to our parents.</w:t>
      </w:r>
    </w:p>
    <w:p>
      <w:pPr>
        <w:spacing w:before="0" w:after="20"/>
        <w:ind w:left="576"/>
      </w:pPr>
      <w:r>
        <w:rPr>
          <w:rFonts w:ascii="Calibri" w:hAnsi="Calibri"/>
          <w:b w:val="0"/>
          <w:i w:val="0"/>
          <w:color w:val="000000"/>
          <w:sz w:val="18"/>
        </w:rPr>
        <w:t>B. We should be proud and arrogant when we are rich.</w:t>
      </w:r>
    </w:p>
    <w:p>
      <w:pPr>
        <w:spacing w:before="0" w:after="20"/>
        <w:ind w:left="576"/>
      </w:pPr>
      <w:r>
        <w:rPr>
          <w:rFonts w:ascii="Calibri" w:hAnsi="Calibri"/>
          <w:b w:val="0"/>
          <w:i w:val="0"/>
          <w:color w:val="000000"/>
          <w:sz w:val="18"/>
        </w:rPr>
        <w:t>C. Sailing the ocean is dangerous.</w:t>
      </w:r>
    </w:p>
    <w:p>
      <w:pPr>
        <w:spacing w:before="0" w:after="20"/>
        <w:ind w:left="576"/>
      </w:pPr>
      <w:r>
        <w:rPr>
          <w:rFonts w:ascii="Calibri" w:hAnsi="Calibri"/>
          <w:b w:val="0"/>
          <w:i w:val="0"/>
          <w:color w:val="000000"/>
          <w:sz w:val="18"/>
        </w:rPr>
        <w:t>D. We should not leave our village.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Pesan moral kisah Malin Kundang adalah kewajiban berbakti dan menyayangi orang tua.</w:t>
      </w:r>
    </w:p>
    <w:p>
      <w:pPr>
        <w:spacing w:before="80" w:after="40"/>
        <w:ind w:left="216"/>
      </w:pPr>
      <w:r>
        <w:rPr>
          <w:rFonts w:ascii="Calibri" w:hAnsi="Calibri"/>
          <w:b/>
          <w:color w:val="000000"/>
          <w:sz w:val="19"/>
        </w:rPr>
        <w:t xml:space="preserve">2. </w:t>
      </w:r>
      <w:r>
        <w:rPr>
          <w:rFonts w:ascii="Calibri" w:hAnsi="Calibri"/>
          <w:b w:val="0"/>
          <w:i w:val="0"/>
          <w:color w:val="000000"/>
          <w:sz w:val="19"/>
        </w:rPr>
        <w:t>The opening paragraph that introduces the characters and setting in a narrative text is called...</w:t>
      </w:r>
    </w:p>
    <w:p>
      <w:pPr>
        <w:spacing w:before="0" w:after="20"/>
        <w:ind w:left="576"/>
      </w:pPr>
      <w:r>
        <w:rPr>
          <w:rFonts w:ascii="Calibri" w:hAnsi="Calibri"/>
          <w:b w:val="0"/>
          <w:i w:val="0"/>
          <w:color w:val="000000"/>
          <w:sz w:val="18"/>
        </w:rPr>
        <w:t>A. Complication</w:t>
      </w:r>
    </w:p>
    <w:p>
      <w:pPr>
        <w:spacing w:before="0" w:after="20"/>
        <w:ind w:left="576"/>
      </w:pPr>
      <w:r>
        <w:rPr>
          <w:rFonts w:ascii="Calibri" w:hAnsi="Calibri"/>
          <w:b w:val="0"/>
          <w:i w:val="0"/>
          <w:color w:val="000000"/>
          <w:sz w:val="18"/>
        </w:rPr>
        <w:t>B. Orientation</w:t>
      </w:r>
    </w:p>
    <w:p>
      <w:pPr>
        <w:spacing w:before="0" w:after="20"/>
        <w:ind w:left="576"/>
      </w:pPr>
      <w:r>
        <w:rPr>
          <w:rFonts w:ascii="Calibri" w:hAnsi="Calibri"/>
          <w:b w:val="0"/>
          <w:i w:val="0"/>
          <w:color w:val="000000"/>
          <w:sz w:val="18"/>
        </w:rPr>
        <w:t>C. Resolution</w:t>
      </w:r>
    </w:p>
    <w:p>
      <w:pPr>
        <w:spacing w:before="0" w:after="20"/>
        <w:ind w:left="576"/>
      </w:pPr>
      <w:r>
        <w:rPr>
          <w:rFonts w:ascii="Calibri" w:hAnsi="Calibri"/>
          <w:b w:val="0"/>
          <w:i w:val="0"/>
          <w:color w:val="000000"/>
          <w:sz w:val="18"/>
        </w:rPr>
        <w:t>D. Recommendation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Orientation adalah bagian pengenalan tokoh, waktu, dan tempat cerita.</w:t>
      </w:r>
    </w:p>
    <w:p>
      <w:pPr>
        <w:spacing w:before="80" w:after="40"/>
        <w:ind w:left="216"/>
      </w:pPr>
      <w:r>
        <w:rPr>
          <w:rFonts w:ascii="Calibri" w:hAnsi="Calibri"/>
          <w:b/>
          <w:color w:val="000000"/>
          <w:sz w:val="19"/>
        </w:rPr>
        <w:t xml:space="preserve">3. </w:t>
      </w:r>
      <w:r>
        <w:rPr>
          <w:rFonts w:ascii="Calibri" w:hAnsi="Calibri"/>
          <w:b w:val="0"/>
          <w:i w:val="0"/>
          <w:color w:val="000000"/>
          <w:sz w:val="19"/>
        </w:rPr>
        <w:t>The clever animal in Indonesian fables that often outsmarts the farmer and the crocodile is...</w:t>
      </w:r>
    </w:p>
    <w:p>
      <w:pPr>
        <w:spacing w:before="0" w:after="20"/>
        <w:ind w:left="576"/>
      </w:pPr>
      <w:r>
        <w:rPr>
          <w:rFonts w:ascii="Calibri" w:hAnsi="Calibri"/>
          <w:b w:val="0"/>
          <w:i w:val="0"/>
          <w:color w:val="000000"/>
          <w:sz w:val="18"/>
        </w:rPr>
        <w:t>A. The Elephant</w:t>
      </w:r>
    </w:p>
    <w:p>
      <w:pPr>
        <w:spacing w:before="0" w:after="20"/>
        <w:ind w:left="576"/>
      </w:pPr>
      <w:r>
        <w:rPr>
          <w:rFonts w:ascii="Calibri" w:hAnsi="Calibri"/>
          <w:b w:val="0"/>
          <w:i w:val="0"/>
          <w:color w:val="000000"/>
          <w:sz w:val="18"/>
        </w:rPr>
        <w:t>B. The Mouse Deer (Kancil)</w:t>
      </w:r>
    </w:p>
    <w:p>
      <w:pPr>
        <w:spacing w:before="0" w:after="20"/>
        <w:ind w:left="576"/>
      </w:pPr>
      <w:r>
        <w:rPr>
          <w:rFonts w:ascii="Calibri" w:hAnsi="Calibri"/>
          <w:b w:val="0"/>
          <w:i w:val="0"/>
          <w:color w:val="000000"/>
          <w:sz w:val="18"/>
        </w:rPr>
        <w:t>C. The Tiger</w:t>
      </w:r>
    </w:p>
    <w:p>
      <w:pPr>
        <w:spacing w:before="0" w:after="20"/>
        <w:ind w:left="576"/>
      </w:pPr>
      <w:r>
        <w:rPr>
          <w:rFonts w:ascii="Calibri" w:hAnsi="Calibri"/>
          <w:b w:val="0"/>
          <w:i w:val="0"/>
          <w:color w:val="000000"/>
          <w:sz w:val="18"/>
        </w:rPr>
        <w:t>D. The Bear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Kancil (The Mouse Deer) terkenal cerdik dalam fabel dongeng Nusantara.</w:t>
      </w:r>
    </w:p>
    <w:p>
      <w:pPr>
        <w:spacing w:before="80" w:after="40"/>
        <w:ind w:left="216"/>
      </w:pPr>
      <w:r>
        <w:rPr>
          <w:rFonts w:ascii="Calibri" w:hAnsi="Calibri"/>
          <w:b/>
          <w:color w:val="000000"/>
          <w:sz w:val="19"/>
        </w:rPr>
        <w:t xml:space="preserve">4. </w:t>
      </w:r>
      <w:r>
        <w:rPr>
          <w:rFonts w:ascii="Calibri" w:hAnsi="Calibri"/>
          <w:b w:val="0"/>
          <w:i w:val="0"/>
          <w:color w:val="000000"/>
          <w:sz w:val="19"/>
        </w:rPr>
        <w:t>"Once upon a time, there lived a kind girl named Timun Mas." This sentence is an example of...</w:t>
      </w:r>
    </w:p>
    <w:p>
      <w:pPr>
        <w:spacing w:before="0" w:after="20"/>
        <w:ind w:left="576"/>
      </w:pPr>
      <w:r>
        <w:rPr>
          <w:rFonts w:ascii="Calibri" w:hAnsi="Calibri"/>
          <w:b w:val="0"/>
          <w:i w:val="0"/>
          <w:color w:val="000000"/>
          <w:sz w:val="18"/>
        </w:rPr>
        <w:t>A. Complication</w:t>
      </w:r>
    </w:p>
    <w:p>
      <w:pPr>
        <w:spacing w:before="0" w:after="20"/>
        <w:ind w:left="576"/>
      </w:pPr>
      <w:r>
        <w:rPr>
          <w:rFonts w:ascii="Calibri" w:hAnsi="Calibri"/>
          <w:b w:val="0"/>
          <w:i w:val="0"/>
          <w:color w:val="000000"/>
          <w:sz w:val="18"/>
        </w:rPr>
        <w:t>B. Orientation</w:t>
      </w:r>
    </w:p>
    <w:p>
      <w:pPr>
        <w:spacing w:before="0" w:after="20"/>
        <w:ind w:left="576"/>
      </w:pPr>
      <w:r>
        <w:rPr>
          <w:rFonts w:ascii="Calibri" w:hAnsi="Calibri"/>
          <w:b w:val="0"/>
          <w:i w:val="0"/>
          <w:color w:val="000000"/>
          <w:sz w:val="18"/>
        </w:rPr>
        <w:t>C. Resolution</w:t>
      </w:r>
    </w:p>
    <w:p>
      <w:pPr>
        <w:spacing w:before="0" w:after="20"/>
        <w:ind w:left="576"/>
      </w:pPr>
      <w:r>
        <w:rPr>
          <w:rFonts w:ascii="Calibri" w:hAnsi="Calibri"/>
          <w:b w:val="0"/>
          <w:i w:val="0"/>
          <w:color w:val="000000"/>
          <w:sz w:val="18"/>
        </w:rPr>
        <w:t>D. Reorientation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pembuka dengan 'Once upon a time' adalah bagian orientation.</w:t>
      </w:r>
    </w:p>
    <w:p>
      <w:pPr>
        <w:spacing w:before="80" w:after="40"/>
        <w:ind w:left="216"/>
      </w:pPr>
      <w:r>
        <w:rPr>
          <w:rFonts w:ascii="Calibri" w:hAnsi="Calibri"/>
          <w:b/>
          <w:color w:val="000000"/>
          <w:sz w:val="19"/>
        </w:rPr>
        <w:t xml:space="preserve">5. </w:t>
      </w:r>
      <w:r>
        <w:rPr>
          <w:rFonts w:ascii="Calibri" w:hAnsi="Calibri"/>
          <w:b w:val="0"/>
          <w:i w:val="0"/>
          <w:color w:val="000000"/>
          <w:sz w:val="19"/>
        </w:rPr>
        <w:t>In the resolution part of a story, what usually happens?</w:t>
      </w:r>
    </w:p>
    <w:p>
      <w:pPr>
        <w:spacing w:before="0" w:after="20"/>
        <w:ind w:left="576"/>
      </w:pPr>
      <w:r>
        <w:rPr>
          <w:rFonts w:ascii="Calibri" w:hAnsi="Calibri"/>
          <w:b w:val="0"/>
          <w:i w:val="0"/>
          <w:color w:val="000000"/>
          <w:sz w:val="18"/>
        </w:rPr>
        <w:t>A. The characters are introduced</w:t>
      </w:r>
    </w:p>
    <w:p>
      <w:pPr>
        <w:spacing w:before="0" w:after="20"/>
        <w:ind w:left="576"/>
      </w:pPr>
      <w:r>
        <w:rPr>
          <w:rFonts w:ascii="Calibri" w:hAnsi="Calibri"/>
          <w:b w:val="0"/>
          <w:i w:val="0"/>
          <w:color w:val="000000"/>
          <w:sz w:val="18"/>
        </w:rPr>
        <w:t>B. The conflict reaches its peak</w:t>
      </w:r>
    </w:p>
    <w:p>
      <w:pPr>
        <w:spacing w:before="0" w:after="20"/>
        <w:ind w:left="576"/>
      </w:pPr>
      <w:r>
        <w:rPr>
          <w:rFonts w:ascii="Calibri" w:hAnsi="Calibri"/>
          <w:b w:val="0"/>
          <w:i w:val="0"/>
          <w:color w:val="000000"/>
          <w:sz w:val="18"/>
        </w:rPr>
        <w:t>C. The main problem is solved</w:t>
      </w:r>
    </w:p>
    <w:p>
      <w:pPr>
        <w:spacing w:before="0" w:after="20"/>
        <w:ind w:left="576"/>
      </w:pPr>
      <w:r>
        <w:rPr>
          <w:rFonts w:ascii="Calibri" w:hAnsi="Calibri"/>
          <w:b w:val="0"/>
          <w:i w:val="0"/>
          <w:color w:val="000000"/>
          <w:sz w:val="18"/>
        </w:rPr>
        <w:t>D. The story starts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Pada resolution, permasalahan utama diselesaikan.</w:t>
      </w:r>
    </w:p>
    <w:p>
      <w:r>
        <w:br w:type="page"/>
      </w:r>
    </w:p>
    <w:p>
      <w:pPr>
        <w:pStyle w:val="Title"/>
      </w:pPr>
      <w:r>
        <w:t>LEMBAR KERJA PESERTA DIDIK (LKPD)</w:t>
      </w:r>
    </w:p>
    <w:p>
      <w:pPr>
        <w:pStyle w:val="Subtitle"/>
      </w:pPr>
      <w:r>
        <w:t>Mata Pelajaran: Bahasa Inggris • Bab 5: Narrative Texts and Folktales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Narrative Text Structure</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orientation, complication, resolution, dan moral value dalam cerita.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Action Verbs in Folktales (Past Tense)</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once upon a time, lived, met, decided, turned into stone.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English Storytelling Performance</w:t>
      </w:r>
    </w:p>
    <w:p>
      <w:pPr>
        <w:spacing w:before="20" w:after="60"/>
        <w:ind w:left="216"/>
      </w:pPr>
      <w:r>
        <w:rPr>
          <w:rFonts w:ascii="Calibri" w:hAnsi="Calibri"/>
          <w:color w:val="000000"/>
          <w:sz w:val="18"/>
        </w:rPr>
        <w:t xml:space="preserve">Petunjuk: </w:t>
      </w:r>
      <w:r>
        <w:rPr>
          <w:rFonts w:ascii="Calibri" w:hAnsi="Calibri"/>
          <w:b w:val="0"/>
          <w:i w:val="0"/>
          <w:color w:val="000000"/>
          <w:sz w:val="18"/>
        </w:rPr>
        <w:t>Menampilkan dongeng cerita rakyat di hadapan audiens dengan percaya diri.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teks naratif membimbing peserta didik membaca, memahami, dan menceritakan kembali cerita rakyat Nusantara dan fabel dongeng dunia dalam bahasa Inggris (The Legend of Malin Kundang, Timun Mas, Sangkuriang, The Mouse Deer and the Crocodile).</w:t>
      </w:r>
    </w:p>
    <w:p>
      <w:pPr>
        <w:spacing w:before="40" w:after="60" w:line="276" w:lineRule="auto"/>
      </w:pPr>
      <w:r>
        <w:rPr>
          <w:rFonts w:ascii="Calibri" w:hAnsi="Calibri"/>
          <w:b w:val="0"/>
          <w:i w:val="0"/>
          <w:color w:val="000000"/>
          <w:sz w:val="19"/>
        </w:rPr>
        <w:t>Peserta didik mempelajari struktur teks naratif: orientation (pengenalan tokoh dan latar), complication (masalah dan konflik cerita), dan resolution (penyelesaian masalah serta pesan moral).</w:t>
      </w:r>
    </w:p>
    <w:p>
      <w:pPr>
        <w:spacing w:before="40" w:after="60" w:line="276" w:lineRule="auto"/>
      </w:pPr>
      <w:r>
        <w:rPr>
          <w:rFonts w:ascii="Calibri" w:hAnsi="Calibri"/>
          <w:b w:val="0"/>
          <w:i w:val="0"/>
          <w:color w:val="000000"/>
          <w:sz w:val="19"/>
        </w:rPr>
        <w:t>Siswa berlatih mendongeng (storytelling) dengan intonasi memikat, pelafalan vokal jelas, dan penjiwaan karakter.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Narrative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Jenis teks fiksi yang menceritakan serangkaian peristiwa dengan komplikasi masalah untuk menghibur pembaca dan menyampaikan pesan moral.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Orientation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pembuka teks naratif yang mengenalkan siapa tokohnya, di mana dan kapan cerita terjadi.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Complication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tengah teks naratif yang memuat timbulnya masalah atau krisis yang dihadapi para tokoh.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akhir teks naratif tempat masalah berhasil diselesaikan baik secara bahagia (happy ending) maupun sedih (sad ending).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Moral Value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Pesan moral atau ajaran kebaikan luhur yang dipetik dari cerita.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