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BAHASA INGGRIS — FASE F (KELAS 11)</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Atas (SMA) / Fase F (Kelas 11)</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Bahasa Inggris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4: Indonesian Cultural Heritage and Performing Arts (Review Text)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mengidentifikasi struktur teks review dan fungsi sosial kritik seni pertunjukan budaya.</w:t>
      </w:r>
    </w:p>
    <w:p>
      <w:pPr>
        <w:pStyle w:val="ListNumber"/>
      </w:pPr>
      <w:r>
        <w:rPr>
          <w:rFonts w:ascii="Calibri" w:hAnsi="Calibri"/>
          <w:b w:val="0"/>
          <w:i w:val="0"/>
          <w:color w:val="000000"/>
          <w:sz w:val="19"/>
        </w:rPr>
        <w:t>Peserta didik mampu menggunakan klausa relatif (relative clauses) dan kata sifat evaluatif dalam kritik seni.</w:t>
      </w:r>
    </w:p>
    <w:p>
      <w:pPr>
        <w:pStyle w:val="ListNumber"/>
      </w:pPr>
      <w:r>
        <w:rPr>
          <w:rFonts w:ascii="Calibri" w:hAnsi="Calibri"/>
          <w:b w:val="0"/>
          <w:i w:val="0"/>
          <w:color w:val="000000"/>
          <w:sz w:val="19"/>
        </w:rPr>
        <w:t>Peserta didik mampu menyusun teks ulasan (review text) orisinal mengenai karya seni atau pertunjukan budaya lokal.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Analisis teks review seni pertunjukan dan warisan budaya Indonesia, struktur evaluasi-interpretasi-ringkasan, penggunaan relative clauses (who, which, that, where), dan penilaian estetika budaya.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Generic Structure of Cultural Review Texts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Deconstructing orientation, interpretative summary, evaluation, and overall rating.</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Relative Clauses in Artistic Descriptions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Constructing defining and non-defining relative clauses with 'who', 'which', 'whom', 'whose', and 'where'.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Aesthetic Vocabularies and Descriptive Modifiers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Applying nuance in critique using words like mesmerizing, poignant, intricate, and lackluster.</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Writing a Review of a Traditional Art Performance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Composing a balanced review of a musical concert or traditional drama performance.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Which sentence correctly uses a relative pronoun to describe a cultural instrument?</w:t>
      </w:r>
    </w:p>
    <w:p>
      <w:pPr>
        <w:spacing w:before="0" w:after="20"/>
        <w:ind w:left="576"/>
      </w:pPr>
      <w:r>
        <w:rPr>
          <w:rFonts w:ascii="Calibri" w:hAnsi="Calibri"/>
          <w:b w:val="0"/>
          <w:i w:val="0"/>
          <w:color w:val="000000"/>
          <w:sz w:val="18"/>
        </w:rPr>
        <w:t>The Sasando, which is a traditional stringed instrument from Rote Island, produces a captivating acoustic resonance.</w:t>
      </w:r>
    </w:p>
    <w:p>
      <w:pPr>
        <w:spacing w:before="0" w:after="20"/>
        <w:ind w:left="576"/>
      </w:pPr>
      <w:r>
        <w:rPr>
          <w:rFonts w:ascii="Calibri" w:hAnsi="Calibri"/>
          <w:b w:val="0"/>
          <w:i w:val="0"/>
          <w:color w:val="000000"/>
          <w:sz w:val="18"/>
        </w:rPr>
        <w:t>The Sasando, who is a traditional stringed instrument, produces a captivating acoustic resonance.</w:t>
      </w:r>
    </w:p>
    <w:p>
      <w:pPr>
        <w:spacing w:before="0" w:after="20"/>
        <w:ind w:left="576"/>
      </w:pPr>
      <w:r>
        <w:rPr>
          <w:rFonts w:ascii="Calibri" w:hAnsi="Calibri"/>
          <w:b w:val="0"/>
          <w:i w:val="0"/>
          <w:color w:val="000000"/>
          <w:sz w:val="18"/>
        </w:rPr>
        <w:t>The Sasando, whose is a traditional stringed instrument, produces a captivating acoustic resonance.</w:t>
      </w:r>
    </w:p>
    <w:p>
      <w:pPr>
        <w:spacing w:before="0" w:after="20"/>
        <w:ind w:left="576"/>
      </w:pPr>
      <w:r>
        <w:rPr>
          <w:rFonts w:ascii="Calibri" w:hAnsi="Calibri"/>
          <w:b w:val="0"/>
          <w:i w:val="0"/>
          <w:color w:val="000000"/>
          <w:sz w:val="18"/>
        </w:rPr>
        <w:t>The Sasando where is a traditional stringed instrument produces sound.</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'Which' is the appropriate relative pronoun for referring to non-human objects and musical instruments.</w:t>
      </w:r>
    </w:p>
    <w:p>
      <w:pPr>
        <w:spacing w:before="80" w:after="40"/>
        <w:ind w:left="216"/>
      </w:pPr>
      <w:r>
        <w:rPr>
          <w:rFonts w:ascii="Calibri" w:hAnsi="Calibri"/>
          <w:b/>
          <w:color w:val="000000"/>
          <w:sz w:val="19"/>
        </w:rPr>
        <w:t xml:space="preserve">2. </w:t>
      </w:r>
      <w:r>
        <w:rPr>
          <w:rFonts w:ascii="Calibri" w:hAnsi="Calibri"/>
          <w:b w:val="0"/>
          <w:i w:val="0"/>
          <w:color w:val="000000"/>
          <w:sz w:val="19"/>
        </w:rPr>
        <w:t>In a review text of a theatrical drama, what does the 'Evaluation' stage primarily contain?</w:t>
      </w:r>
    </w:p>
    <w:p>
      <w:pPr>
        <w:spacing w:before="0" w:after="20"/>
        <w:ind w:left="576"/>
      </w:pPr>
      <w:r>
        <w:rPr>
          <w:rFonts w:ascii="Calibri" w:hAnsi="Calibri"/>
          <w:b w:val="0"/>
          <w:i w:val="0"/>
          <w:color w:val="000000"/>
          <w:sz w:val="18"/>
        </w:rPr>
        <w:t>The critic's judgment regarding the actors' vocal delivery, lighting, choreography, and emotional resonance</w:t>
      </w:r>
    </w:p>
    <w:p>
      <w:pPr>
        <w:spacing w:before="0" w:after="20"/>
        <w:ind w:left="576"/>
      </w:pPr>
      <w:r>
        <w:rPr>
          <w:rFonts w:ascii="Calibri" w:hAnsi="Calibri"/>
          <w:b w:val="0"/>
          <w:i w:val="0"/>
          <w:color w:val="000000"/>
          <w:sz w:val="18"/>
        </w:rPr>
        <w:t>The complete unabridged script of the theatrical play</w:t>
      </w:r>
    </w:p>
    <w:p>
      <w:pPr>
        <w:spacing w:before="0" w:after="20"/>
        <w:ind w:left="576"/>
      </w:pPr>
      <w:r>
        <w:rPr>
          <w:rFonts w:ascii="Calibri" w:hAnsi="Calibri"/>
          <w:b w:val="0"/>
          <w:i w:val="0"/>
          <w:color w:val="000000"/>
          <w:sz w:val="18"/>
        </w:rPr>
        <w:t>A list of ticket prices and directions to the parking lot</w:t>
      </w:r>
    </w:p>
    <w:p>
      <w:pPr>
        <w:spacing w:before="0" w:after="20"/>
        <w:ind w:left="576"/>
      </w:pPr>
      <w:r>
        <w:rPr>
          <w:rFonts w:ascii="Calibri" w:hAnsi="Calibri"/>
          <w:b w:val="0"/>
          <w:i w:val="0"/>
          <w:color w:val="000000"/>
          <w:sz w:val="18"/>
        </w:rPr>
        <w:t>A historical timeline of world wars</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The evaluation stage appraises the strengths, flaws, and technical craftsmanship of the artistic production.</w:t>
      </w:r>
    </w:p>
    <w:p>
      <w:pPr>
        <w:spacing w:before="80" w:after="40"/>
        <w:ind w:left="216"/>
      </w:pPr>
      <w:r>
        <w:rPr>
          <w:rFonts w:ascii="Calibri" w:hAnsi="Calibri"/>
          <w:b/>
          <w:color w:val="000000"/>
          <w:sz w:val="19"/>
        </w:rPr>
        <w:t xml:space="preserve">3. </w:t>
      </w:r>
      <w:r>
        <w:rPr>
          <w:rFonts w:ascii="Calibri" w:hAnsi="Calibri"/>
          <w:b w:val="0"/>
          <w:i w:val="0"/>
          <w:color w:val="000000"/>
          <w:sz w:val="19"/>
        </w:rPr>
        <w:t>Which of the following adjectives expresses high artistic praise for a dance performance?</w:t>
      </w:r>
    </w:p>
    <w:p>
      <w:pPr>
        <w:spacing w:before="0" w:after="20"/>
        <w:ind w:left="576"/>
      </w:pPr>
      <w:r>
        <w:rPr>
          <w:rFonts w:ascii="Calibri" w:hAnsi="Calibri"/>
          <w:b w:val="0"/>
          <w:i w:val="0"/>
          <w:color w:val="000000"/>
          <w:sz w:val="18"/>
        </w:rPr>
        <w:t>Mesmerizing</w:t>
      </w:r>
    </w:p>
    <w:p>
      <w:pPr>
        <w:spacing w:before="0" w:after="20"/>
        <w:ind w:left="576"/>
      </w:pPr>
      <w:r>
        <w:rPr>
          <w:rFonts w:ascii="Calibri" w:hAnsi="Calibri"/>
          <w:b w:val="0"/>
          <w:i w:val="0"/>
          <w:color w:val="000000"/>
          <w:sz w:val="18"/>
        </w:rPr>
        <w:t>Monotonous</w:t>
      </w:r>
    </w:p>
    <w:p>
      <w:pPr>
        <w:spacing w:before="0" w:after="20"/>
        <w:ind w:left="576"/>
      </w:pPr>
      <w:r>
        <w:rPr>
          <w:rFonts w:ascii="Calibri" w:hAnsi="Calibri"/>
          <w:b w:val="0"/>
          <w:i w:val="0"/>
          <w:color w:val="000000"/>
          <w:sz w:val="18"/>
        </w:rPr>
        <w:t>Disjointed</w:t>
      </w:r>
    </w:p>
    <w:p>
      <w:pPr>
        <w:spacing w:before="0" w:after="20"/>
        <w:ind w:left="576"/>
      </w:pPr>
      <w:r>
        <w:rPr>
          <w:rFonts w:ascii="Calibri" w:hAnsi="Calibri"/>
          <w:b w:val="0"/>
          <w:i w:val="0"/>
          <w:color w:val="000000"/>
          <w:sz w:val="18"/>
        </w:rPr>
        <w:t>Amateurish</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'Mesmerizing' denotes captivating, spellbinding beauty, indicating high praise.</w:t>
      </w:r>
    </w:p>
    <w:p>
      <w:pPr>
        <w:spacing w:before="80" w:after="40"/>
        <w:ind w:left="216"/>
      </w:pPr>
      <w:r>
        <w:rPr>
          <w:rFonts w:ascii="Calibri" w:hAnsi="Calibri"/>
          <w:b/>
          <w:color w:val="000000"/>
          <w:sz w:val="19"/>
        </w:rPr>
        <w:t xml:space="preserve">4. </w:t>
      </w:r>
      <w:r>
        <w:rPr>
          <w:rFonts w:ascii="Calibri" w:hAnsi="Calibri"/>
          <w:b w:val="0"/>
          <w:i w:val="0"/>
          <w:color w:val="000000"/>
          <w:sz w:val="19"/>
        </w:rPr>
        <w:t>Combine these sentences using a relative clause: 'The puppeteer demonstrated remarkable dexterity. His voice gave life to dozens of characters.'</w:t>
      </w:r>
    </w:p>
    <w:p>
      <w:pPr>
        <w:spacing w:before="0" w:after="20"/>
        <w:ind w:left="576"/>
      </w:pPr>
      <w:r>
        <w:rPr>
          <w:rFonts w:ascii="Calibri" w:hAnsi="Calibri"/>
          <w:b w:val="0"/>
          <w:i w:val="0"/>
          <w:color w:val="000000"/>
          <w:sz w:val="18"/>
        </w:rPr>
        <w:t>The puppeteer whose voice gave life to dozens of characters demonstrated remarkable dexterity.</w:t>
      </w:r>
    </w:p>
    <w:p>
      <w:pPr>
        <w:spacing w:before="0" w:after="20"/>
        <w:ind w:left="576"/>
      </w:pPr>
      <w:r>
        <w:rPr>
          <w:rFonts w:ascii="Calibri" w:hAnsi="Calibri"/>
          <w:b w:val="0"/>
          <w:i w:val="0"/>
          <w:color w:val="000000"/>
          <w:sz w:val="18"/>
        </w:rPr>
        <w:t>The puppeteer which voice gave life to dozens of characters demonstrated dexterity.</w:t>
      </w:r>
    </w:p>
    <w:p>
      <w:pPr>
        <w:spacing w:before="0" w:after="20"/>
        <w:ind w:left="576"/>
      </w:pPr>
      <w:r>
        <w:rPr>
          <w:rFonts w:ascii="Calibri" w:hAnsi="Calibri"/>
          <w:b w:val="0"/>
          <w:i w:val="0"/>
          <w:color w:val="000000"/>
          <w:sz w:val="18"/>
        </w:rPr>
        <w:t>The puppeteer who voice gave life to characters demonstrated dexterity.</w:t>
      </w:r>
    </w:p>
    <w:p>
      <w:pPr>
        <w:spacing w:before="0" w:after="20"/>
        <w:ind w:left="576"/>
      </w:pPr>
      <w:r>
        <w:rPr>
          <w:rFonts w:ascii="Calibri" w:hAnsi="Calibri"/>
          <w:b w:val="0"/>
          <w:i w:val="0"/>
          <w:color w:val="000000"/>
          <w:sz w:val="18"/>
        </w:rPr>
        <w:t>The puppeteer whom voice gave life to characters demonstrated dexterity.</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'Whose' denotes possession ('his voice' -&gt; 'whose voice') modifying the noun 'puppeteer'.</w:t>
      </w:r>
    </w:p>
    <w:p>
      <w:pPr>
        <w:spacing w:before="80" w:after="40"/>
        <w:ind w:left="216"/>
      </w:pPr>
      <w:r>
        <w:rPr>
          <w:rFonts w:ascii="Calibri" w:hAnsi="Calibri"/>
          <w:b/>
          <w:color w:val="000000"/>
          <w:sz w:val="19"/>
        </w:rPr>
        <w:t xml:space="preserve">5. </w:t>
      </w:r>
      <w:r>
        <w:rPr>
          <w:rFonts w:ascii="Calibri" w:hAnsi="Calibri"/>
          <w:b w:val="0"/>
          <w:i w:val="0"/>
          <w:color w:val="000000"/>
          <w:sz w:val="19"/>
        </w:rPr>
        <w:t>Why is an 'Evaluative Summation' essential at the end of a review text?</w:t>
      </w:r>
    </w:p>
    <w:p>
      <w:pPr>
        <w:spacing w:before="0" w:after="20"/>
        <w:ind w:left="576"/>
      </w:pPr>
      <w:r>
        <w:rPr>
          <w:rFonts w:ascii="Calibri" w:hAnsi="Calibri"/>
          <w:b w:val="0"/>
          <w:i w:val="0"/>
          <w:color w:val="000000"/>
          <w:sz w:val="18"/>
        </w:rPr>
        <w:t>It provides a clear final verdict and actionable guidance for potential viewers</w:t>
      </w:r>
    </w:p>
    <w:p>
      <w:pPr>
        <w:spacing w:before="0" w:after="20"/>
        <w:ind w:left="576"/>
      </w:pPr>
      <w:r>
        <w:rPr>
          <w:rFonts w:ascii="Calibri" w:hAnsi="Calibri"/>
          <w:b w:val="0"/>
          <w:i w:val="0"/>
          <w:color w:val="000000"/>
          <w:sz w:val="18"/>
        </w:rPr>
        <w:t>It introduces a completely unrelated secondary movie</w:t>
      </w:r>
    </w:p>
    <w:p>
      <w:pPr>
        <w:spacing w:before="0" w:after="20"/>
        <w:ind w:left="576"/>
      </w:pPr>
      <w:r>
        <w:rPr>
          <w:rFonts w:ascii="Calibri" w:hAnsi="Calibri"/>
          <w:b w:val="0"/>
          <w:i w:val="0"/>
          <w:color w:val="000000"/>
          <w:sz w:val="18"/>
        </w:rPr>
        <w:t>It lists all the camera equipment serial numbers</w:t>
      </w:r>
    </w:p>
    <w:p>
      <w:pPr>
        <w:spacing w:before="0" w:after="20"/>
        <w:ind w:left="576"/>
      </w:pPr>
      <w:r>
        <w:rPr>
          <w:rFonts w:ascii="Calibri" w:hAnsi="Calibri"/>
          <w:b w:val="0"/>
          <w:i w:val="0"/>
          <w:color w:val="000000"/>
          <w:sz w:val="18"/>
        </w:rPr>
        <w:t>It asks the reader to write the entire review again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The evaluative summation delivers the final rating and clarifies whether the work is worth attending.</w:t>
      </w:r>
    </w:p>
    <w:p>
      <w:r>
        <w:br w:type="page"/>
      </w:r>
    </w:p>
    <w:p>
      <w:pPr>
        <w:pStyle w:val="Title"/>
      </w:pPr>
      <w:r>
        <w:t>LEMBAR KERJA PESERTA DIDIK (LKPD)</w:t>
      </w:r>
    </w:p>
    <w:p>
      <w:pPr>
        <w:pStyle w:val="Subtitle"/>
      </w:pPr>
      <w:r>
        <w:t>Mata Pelajaran: Bahasa Inggris • Bab 4: Indonesian Cultural Heritage and Performing Arts (Review Text)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Generic Structure of Cultural Review Texts</w:t>
      </w:r>
    </w:p>
    <w:p>
      <w:pPr>
        <w:spacing w:before="20" w:after="60"/>
        <w:ind w:left="216"/>
      </w:pPr>
      <w:r>
        <w:rPr>
          <w:rFonts w:ascii="Calibri" w:hAnsi="Calibri"/>
          <w:color w:val="000000"/>
          <w:sz w:val="18"/>
        </w:rPr>
        <w:t xml:space="preserve">Petunjuk: </w:t>
      </w:r>
      <w:r>
        <w:rPr>
          <w:rFonts w:ascii="Calibri" w:hAnsi="Calibri"/>
          <w:b w:val="0"/>
          <w:i w:val="0"/>
          <w:color w:val="000000"/>
          <w:sz w:val="18"/>
        </w:rPr>
        <w:t>Deconstructing orientation, interpretative summary, evaluation, and overall rating.</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Relative Clauses in Artistic Descriptions</w:t>
      </w:r>
    </w:p>
    <w:p>
      <w:pPr>
        <w:spacing w:before="20" w:after="60"/>
        <w:ind w:left="216"/>
      </w:pPr>
      <w:r>
        <w:rPr>
          <w:rFonts w:ascii="Calibri" w:hAnsi="Calibri"/>
          <w:color w:val="000000"/>
          <w:sz w:val="18"/>
        </w:rPr>
        <w:t xml:space="preserve">Petunjuk: </w:t>
      </w:r>
      <w:r>
        <w:rPr>
          <w:rFonts w:ascii="Calibri" w:hAnsi="Calibri"/>
          <w:b w:val="0"/>
          <w:i w:val="0"/>
          <w:color w:val="000000"/>
          <w:sz w:val="18"/>
        </w:rPr>
        <w:t>Constructing defining and non-defining relative clauses with 'who', 'which', 'whom', 'whose', and 'where'.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Aesthetic Vocabularies and Descriptive Modifiers</w:t>
      </w:r>
    </w:p>
    <w:p>
      <w:pPr>
        <w:spacing w:before="20" w:after="60"/>
        <w:ind w:left="216"/>
      </w:pPr>
      <w:r>
        <w:rPr>
          <w:rFonts w:ascii="Calibri" w:hAnsi="Calibri"/>
          <w:color w:val="000000"/>
          <w:sz w:val="18"/>
        </w:rPr>
        <w:t xml:space="preserve">Petunjuk: </w:t>
      </w:r>
      <w:r>
        <w:rPr>
          <w:rFonts w:ascii="Calibri" w:hAnsi="Calibri"/>
          <w:b w:val="0"/>
          <w:i w:val="0"/>
          <w:color w:val="000000"/>
          <w:sz w:val="18"/>
        </w:rPr>
        <w:t>Applying nuance in critique using words like mesmerizing, poignant, intricate, and lackluster.</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Writing a Review of a Traditional Art Performance</w:t>
      </w:r>
    </w:p>
    <w:p>
      <w:pPr>
        <w:spacing w:before="20" w:after="60"/>
        <w:ind w:left="216"/>
      </w:pPr>
      <w:r>
        <w:rPr>
          <w:rFonts w:ascii="Calibri" w:hAnsi="Calibri"/>
          <w:color w:val="000000"/>
          <w:sz w:val="18"/>
        </w:rPr>
        <w:t xml:space="preserve">Petunjuk: </w:t>
      </w:r>
      <w:r>
        <w:rPr>
          <w:rFonts w:ascii="Calibri" w:hAnsi="Calibri"/>
          <w:b w:val="0"/>
          <w:i w:val="0"/>
          <w:color w:val="000000"/>
          <w:sz w:val="18"/>
        </w:rPr>
        <w:t>Composing a balanced review of a musical concert or traditional drama performance.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Review texts analyze, evaluate, and critique artworks, theatrical performances, literature, and cultural exhibitions to inform and guide potential audiences. Indonesia boasts a vast tapestry of intangible cultural heritage, ranging from Wayang Kulit and Gamelan orchestras to traditional dance dramas like Sendratari Ramayana.</w:t>
      </w:r>
    </w:p>
    <w:p>
      <w:pPr>
        <w:spacing w:before="40" w:after="60" w:line="276" w:lineRule="auto"/>
      </w:pPr>
      <w:r>
        <w:rPr>
          <w:rFonts w:ascii="Calibri" w:hAnsi="Calibri"/>
          <w:b w:val="0"/>
          <w:i w:val="0"/>
          <w:color w:val="000000"/>
          <w:sz w:val="19"/>
        </w:rPr>
        <w:t>A standard review text comprises four structural components: Orientation (identifying the title, performers, venue, and background), Interpretative Recount (summarizing the storyline, choreography, and thematic highlights), Evaluation (critiquing technical, musical, and expressive aspects), and Evaluative Summation (providing an overall rating or recommendation).</w:t>
      </w:r>
    </w:p>
    <w:p>
      <w:pPr>
        <w:spacing w:before="40" w:after="60" w:line="276" w:lineRule="auto"/>
      </w:pPr>
      <w:r>
        <w:rPr>
          <w:rFonts w:ascii="Calibri" w:hAnsi="Calibri"/>
          <w:b w:val="0"/>
          <w:i w:val="0"/>
          <w:color w:val="000000"/>
          <w:sz w:val="19"/>
        </w:rPr>
        <w:t>Grammatical features include complex noun phrases, evaluative metaphors, descriptive adjectives, and relative clauses (*which captures...*, *where the climax unfolds...*) that add precision to cultural commentary.</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Review Text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An evaluative text that critiques and appraises an artistic work, event, or performance for a public audience.</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Interpretative Recount</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section of a review detailing the plot summary, performance progression, or composition of an artwork.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Relative Clause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 subordinate clause that modifies a noun or pronoun, introduced by relative pronouns such as *who*, *which*, or *that*.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Intangible Cultural Heritage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Traditions, performing arts, social practices, rituals, and knowledge recognized as part of cultural identity.</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Evaluative Summation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The concluding judgment in a review summarizing the overall artistic merit and recommending the work.</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Bahasa Inggris Kelas 11 SMA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