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Historical Figures and Legends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Students are able to compare the communicative purposes and structural elements of narrative and historical recount texts.</w:t>
      </w:r>
    </w:p>
    <w:p>
      <w:pPr>
        <w:pStyle w:val="ListNumber"/>
      </w:pPr>
      <w:r>
        <w:rPr>
          <w:rFonts w:ascii="Calibri" w:hAnsi="Calibri"/>
          <w:b w:val="0"/>
          <w:i w:val="0"/>
          <w:color w:val="000000"/>
          <w:sz w:val="19"/>
        </w:rPr>
        <w:t>Students are able to utilize past tense structures and time connectors accurately to narrate past events.</w:t>
      </w:r>
    </w:p>
    <w:p>
      <w:pPr>
        <w:pStyle w:val="ListNumber"/>
      </w:pPr>
      <w:r>
        <w:rPr>
          <w:rFonts w:ascii="Calibri" w:hAnsi="Calibri"/>
          <w:b w:val="0"/>
          <w:i w:val="0"/>
          <w:color w:val="000000"/>
          <w:sz w:val="19"/>
        </w:rPr>
        <w:t>Students are able to write a coherent narrative or historical recount text about Indonesian history or folklore.</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teks naratif dan recount historis tentang tokoh perjuangan kemerdekaan dan legenda nusantara, menganalisis struktur komplikasi-resolusi, serta penggunaan past tense dan direct-indirect speech.</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Historical Recount vs. Mythological Narrative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Differentiating factual biographical recounts from fictional folklore narratives and legends.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Generic Structure: Plot Complication and Resolution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Analyzing how conflicts arise, peak, and reach moral resolutions in classic Indonesian tales.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Grammar: Simple Past Tense and Irregular Verbs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Mastering past verb forms (fought, proclaimed, built, led) and temporal time connectors.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Storytelling and Creative Retelling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Practicing expressive storytelling with proper pronunciation, intonation, and dramatic vocal cues.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What is the primary difference between a historical recount and a folklore narrative?</w:t>
      </w:r>
    </w:p>
    <w:p>
      <w:pPr>
        <w:spacing w:before="0" w:after="20"/>
        <w:ind w:left="576"/>
      </w:pPr>
      <w:r>
        <w:rPr>
          <w:rFonts w:ascii="Calibri" w:hAnsi="Calibri"/>
          <w:b w:val="0"/>
          <w:i w:val="0"/>
          <w:color w:val="000000"/>
          <w:sz w:val="18"/>
        </w:rPr>
        <w:t>A historical recount records factual events in chronological order, while a folklore narrative tells an imaginative fictional tale with a conflict and resolution</w:t>
      </w:r>
    </w:p>
    <w:p>
      <w:pPr>
        <w:spacing w:before="0" w:after="20"/>
        <w:ind w:left="576"/>
      </w:pPr>
      <w:r>
        <w:rPr>
          <w:rFonts w:ascii="Calibri" w:hAnsi="Calibri"/>
          <w:b w:val="0"/>
          <w:i w:val="0"/>
          <w:color w:val="000000"/>
          <w:sz w:val="18"/>
        </w:rPr>
        <w:t>A historical recount is written in the future tense, while a folklore is written in the present continuous</w:t>
      </w:r>
    </w:p>
    <w:p>
      <w:pPr>
        <w:spacing w:before="0" w:after="20"/>
        <w:ind w:left="576"/>
      </w:pPr>
      <w:r>
        <w:rPr>
          <w:rFonts w:ascii="Calibri" w:hAnsi="Calibri"/>
          <w:b w:val="0"/>
          <w:i w:val="0"/>
          <w:color w:val="000000"/>
          <w:sz w:val="18"/>
        </w:rPr>
        <w:t>A historical recount has no main characters, while folklore has no setting</w:t>
      </w:r>
    </w:p>
    <w:p>
      <w:pPr>
        <w:spacing w:before="0" w:after="20"/>
        <w:ind w:left="576"/>
      </w:pPr>
      <w:r>
        <w:rPr>
          <w:rFonts w:ascii="Calibri" w:hAnsi="Calibri"/>
          <w:b w:val="0"/>
          <w:i w:val="0"/>
          <w:color w:val="000000"/>
          <w:sz w:val="18"/>
        </w:rPr>
        <w:t>A historical recount is always humorous, while folklore is always tragic</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Recounts deal with real past factual events, whereas narratives are imaginative stories built around problems (complications) and resolutions.</w:t>
      </w:r>
    </w:p>
    <w:p>
      <w:pPr>
        <w:spacing w:before="80" w:after="40"/>
        <w:ind w:left="216"/>
      </w:pPr>
      <w:r>
        <w:rPr>
          <w:rFonts w:ascii="Calibri" w:hAnsi="Calibri"/>
          <w:b/>
          <w:color w:val="000000"/>
          <w:sz w:val="19"/>
        </w:rPr>
        <w:t xml:space="preserve">2. </w:t>
      </w:r>
      <w:r>
        <w:rPr>
          <w:rFonts w:ascii="Calibri" w:hAnsi="Calibri"/>
          <w:b w:val="0"/>
          <w:i w:val="0"/>
          <w:color w:val="000000"/>
          <w:sz w:val="19"/>
        </w:rPr>
        <w:t>Identify the sentence that correctly uses irregular past tense verbs:</w:t>
      </w:r>
    </w:p>
    <w:p>
      <w:pPr>
        <w:spacing w:before="0" w:after="20"/>
        <w:ind w:left="576"/>
      </w:pPr>
      <w:r>
        <w:rPr>
          <w:rFonts w:ascii="Calibri" w:hAnsi="Calibri"/>
          <w:b w:val="0"/>
          <w:i w:val="0"/>
          <w:color w:val="000000"/>
          <w:sz w:val="18"/>
        </w:rPr>
        <w:t>Pattimura fighted bravely against the colonial army</w:t>
      </w:r>
    </w:p>
    <w:p>
      <w:pPr>
        <w:spacing w:before="0" w:after="20"/>
        <w:ind w:left="576"/>
      </w:pPr>
      <w:r>
        <w:rPr>
          <w:rFonts w:ascii="Calibri" w:hAnsi="Calibri"/>
          <w:b w:val="0"/>
          <w:i w:val="0"/>
          <w:color w:val="000000"/>
          <w:sz w:val="18"/>
        </w:rPr>
        <w:t>Cut Nyak Dien led the guerilla fighters and overcame immense hardships in Aceh</w:t>
      </w:r>
    </w:p>
    <w:p>
      <w:pPr>
        <w:spacing w:before="0" w:after="20"/>
        <w:ind w:left="576"/>
      </w:pPr>
      <w:r>
        <w:rPr>
          <w:rFonts w:ascii="Calibri" w:hAnsi="Calibri"/>
          <w:b w:val="0"/>
          <w:i w:val="0"/>
          <w:color w:val="000000"/>
          <w:sz w:val="18"/>
        </w:rPr>
        <w:t>The general speaked to all soldiers before the battle began</w:t>
      </w:r>
    </w:p>
    <w:p>
      <w:pPr>
        <w:spacing w:before="0" w:after="20"/>
        <w:ind w:left="576"/>
      </w:pPr>
      <w:r>
        <w:rPr>
          <w:rFonts w:ascii="Calibri" w:hAnsi="Calibri"/>
          <w:b w:val="0"/>
          <w:i w:val="0"/>
          <w:color w:val="000000"/>
          <w:sz w:val="18"/>
        </w:rPr>
        <w:t>They builded a fortress near the bay century ago</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'Led' (past of lead) and 'overcame' (past of overcome) are correct irregular past verb forms.</w:t>
      </w:r>
    </w:p>
    <w:p>
      <w:pPr>
        <w:spacing w:before="80" w:after="40"/>
        <w:ind w:left="216"/>
      </w:pPr>
      <w:r>
        <w:rPr>
          <w:rFonts w:ascii="Calibri" w:hAnsi="Calibri"/>
          <w:b/>
          <w:color w:val="000000"/>
          <w:sz w:val="19"/>
        </w:rPr>
        <w:t xml:space="preserve">3. </w:t>
      </w:r>
      <w:r>
        <w:rPr>
          <w:rFonts w:ascii="Calibri" w:hAnsi="Calibri"/>
          <w:b w:val="0"/>
          <w:i w:val="0"/>
          <w:color w:val="000000"/>
          <w:sz w:val="19"/>
        </w:rPr>
        <w:t>The climax of conflict where the protagonist faces the greatest danger or turning point in a narrative is found in the...</w:t>
      </w:r>
    </w:p>
    <w:p>
      <w:pPr>
        <w:spacing w:before="0" w:after="20"/>
        <w:ind w:left="576"/>
      </w:pPr>
      <w:r>
        <w:rPr>
          <w:rFonts w:ascii="Calibri" w:hAnsi="Calibri"/>
          <w:b w:val="0"/>
          <w:i w:val="0"/>
          <w:color w:val="000000"/>
          <w:sz w:val="18"/>
        </w:rPr>
        <w:t>Orientation</w:t>
      </w:r>
    </w:p>
    <w:p>
      <w:pPr>
        <w:spacing w:before="0" w:after="20"/>
        <w:ind w:left="576"/>
      </w:pPr>
      <w:r>
        <w:rPr>
          <w:rFonts w:ascii="Calibri" w:hAnsi="Calibri"/>
          <w:b w:val="0"/>
          <w:i w:val="0"/>
          <w:color w:val="000000"/>
          <w:sz w:val="18"/>
        </w:rPr>
        <w:t>Complication</w:t>
      </w:r>
    </w:p>
    <w:p>
      <w:pPr>
        <w:spacing w:before="0" w:after="20"/>
        <w:ind w:left="576"/>
      </w:pPr>
      <w:r>
        <w:rPr>
          <w:rFonts w:ascii="Calibri" w:hAnsi="Calibri"/>
          <w:b w:val="0"/>
          <w:i w:val="0"/>
          <w:color w:val="000000"/>
          <w:sz w:val="18"/>
        </w:rPr>
        <w:t>Reorientation</w:t>
      </w:r>
    </w:p>
    <w:p>
      <w:pPr>
        <w:spacing w:before="0" w:after="20"/>
        <w:ind w:left="576"/>
      </w:pPr>
      <w:r>
        <w:rPr>
          <w:rFonts w:ascii="Calibri" w:hAnsi="Calibri"/>
          <w:b w:val="0"/>
          <w:i w:val="0"/>
          <w:color w:val="000000"/>
          <w:sz w:val="18"/>
        </w:rPr>
        <w:t>Coda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Complication is the part where problems emerge, escalate, and reach the story's dramatic climax.</w:t>
      </w:r>
    </w:p>
    <w:p>
      <w:pPr>
        <w:spacing w:before="80" w:after="40"/>
        <w:ind w:left="216"/>
      </w:pPr>
      <w:r>
        <w:rPr>
          <w:rFonts w:ascii="Calibri" w:hAnsi="Calibri"/>
          <w:b/>
          <w:color w:val="000000"/>
          <w:sz w:val="19"/>
        </w:rPr>
        <w:t xml:space="preserve">4. </w:t>
      </w:r>
      <w:r>
        <w:rPr>
          <w:rFonts w:ascii="Calibri" w:hAnsi="Calibri"/>
          <w:b w:val="0"/>
          <w:i w:val="0"/>
          <w:color w:val="000000"/>
          <w:sz w:val="19"/>
        </w:rPr>
        <w:t>Transform the direct sentence into reported speech: Raden Saleh said, 'I finished this painting yesterday.'</w:t>
      </w:r>
    </w:p>
    <w:p>
      <w:pPr>
        <w:spacing w:before="0" w:after="20"/>
        <w:ind w:left="576"/>
      </w:pPr>
      <w:r>
        <w:rPr>
          <w:rFonts w:ascii="Calibri" w:hAnsi="Calibri"/>
          <w:b w:val="0"/>
          <w:i w:val="0"/>
          <w:color w:val="000000"/>
          <w:sz w:val="18"/>
        </w:rPr>
        <w:t>Raden Saleh said that he had finished that painting the day before</w:t>
      </w:r>
    </w:p>
    <w:p>
      <w:pPr>
        <w:spacing w:before="0" w:after="20"/>
        <w:ind w:left="576"/>
      </w:pPr>
      <w:r>
        <w:rPr>
          <w:rFonts w:ascii="Calibri" w:hAnsi="Calibri"/>
          <w:b w:val="0"/>
          <w:i w:val="0"/>
          <w:color w:val="000000"/>
          <w:sz w:val="18"/>
        </w:rPr>
        <w:t>Raden Saleh says that he finished this painting yesterday</w:t>
      </w:r>
    </w:p>
    <w:p>
      <w:pPr>
        <w:spacing w:before="0" w:after="20"/>
        <w:ind w:left="576"/>
      </w:pPr>
      <w:r>
        <w:rPr>
          <w:rFonts w:ascii="Calibri" w:hAnsi="Calibri"/>
          <w:b w:val="0"/>
          <w:i w:val="0"/>
          <w:color w:val="000000"/>
          <w:sz w:val="18"/>
        </w:rPr>
        <w:t>Raden Saleh told that I finished that painting yesterday</w:t>
      </w:r>
    </w:p>
    <w:p>
      <w:pPr>
        <w:spacing w:before="0" w:after="20"/>
        <w:ind w:left="576"/>
      </w:pPr>
      <w:r>
        <w:rPr>
          <w:rFonts w:ascii="Calibri" w:hAnsi="Calibri"/>
          <w:b w:val="0"/>
          <w:i w:val="0"/>
          <w:color w:val="000000"/>
          <w:sz w:val="18"/>
        </w:rPr>
        <w:t>Raden Saleh said that he will finish this painting tomorrow</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 reported speech, past simple shifts to past perfect ('had finished'), 'this' becomes 'that', and 'yesterday' becomes 'the day before'.</w:t>
      </w:r>
    </w:p>
    <w:p>
      <w:pPr>
        <w:spacing w:before="80" w:after="40"/>
        <w:ind w:left="216"/>
      </w:pPr>
      <w:r>
        <w:rPr>
          <w:rFonts w:ascii="Calibri" w:hAnsi="Calibri"/>
          <w:b/>
          <w:color w:val="000000"/>
          <w:sz w:val="19"/>
        </w:rPr>
        <w:t xml:space="preserve">5. </w:t>
      </w:r>
      <w:r>
        <w:rPr>
          <w:rFonts w:ascii="Calibri" w:hAnsi="Calibri"/>
          <w:b w:val="0"/>
          <w:i w:val="0"/>
          <w:color w:val="000000"/>
          <w:sz w:val="19"/>
        </w:rPr>
        <w:t>What moral value is commonly conveyed in Indonesian legendary tales like Malin Kundang?</w:t>
      </w:r>
    </w:p>
    <w:p>
      <w:pPr>
        <w:spacing w:before="0" w:after="20"/>
        <w:ind w:left="576"/>
      </w:pPr>
      <w:r>
        <w:rPr>
          <w:rFonts w:ascii="Calibri" w:hAnsi="Calibri"/>
          <w:b w:val="0"/>
          <w:i w:val="0"/>
          <w:color w:val="000000"/>
          <w:sz w:val="18"/>
        </w:rPr>
        <w:t>Respect and devotion toward parents are sacred duties that must never be abandoned</w:t>
      </w:r>
    </w:p>
    <w:p>
      <w:pPr>
        <w:spacing w:before="0" w:after="20"/>
        <w:ind w:left="576"/>
      </w:pPr>
      <w:r>
        <w:rPr>
          <w:rFonts w:ascii="Calibri" w:hAnsi="Calibri"/>
          <w:b w:val="0"/>
          <w:i w:val="0"/>
          <w:color w:val="000000"/>
          <w:sz w:val="18"/>
        </w:rPr>
        <w:t>Accumulating personal wealth justifies forgetting one's roots</w:t>
      </w:r>
    </w:p>
    <w:p>
      <w:pPr>
        <w:spacing w:before="0" w:after="20"/>
        <w:ind w:left="576"/>
      </w:pPr>
      <w:r>
        <w:rPr>
          <w:rFonts w:ascii="Calibri" w:hAnsi="Calibri"/>
          <w:b w:val="0"/>
          <w:i w:val="0"/>
          <w:color w:val="000000"/>
          <w:sz w:val="18"/>
        </w:rPr>
        <w:t>Leaving one's village guarantees lifelong wisdom</w:t>
      </w:r>
    </w:p>
    <w:p>
      <w:pPr>
        <w:spacing w:before="0" w:after="20"/>
        <w:ind w:left="576"/>
      </w:pPr>
      <w:r>
        <w:rPr>
          <w:rFonts w:ascii="Calibri" w:hAnsi="Calibri"/>
          <w:b w:val="0"/>
          <w:i w:val="0"/>
          <w:color w:val="000000"/>
          <w:sz w:val="18"/>
        </w:rPr>
        <w:t>Pride and arrogance always lead to worldly praise</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The story of Malin Kundang serves as a moral warning against ungratefulness and disrespect towards one's parents.</w:t>
      </w:r>
    </w:p>
    <w:p>
      <w:r>
        <w:br w:type="page"/>
      </w:r>
    </w:p>
    <w:p>
      <w:pPr>
        <w:pStyle w:val="Title"/>
      </w:pPr>
      <w:r>
        <w:t>LEMBAR KERJA PESERTA DIDIK (LKPD)</w:t>
      </w:r>
    </w:p>
    <w:p>
      <w:pPr>
        <w:pStyle w:val="Subtitle"/>
      </w:pPr>
      <w:r>
        <w:t>Mata Pelajaran: Bahasa Inggris • Bab 4: Historical Figures and Legends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Historical Recount vs. Mythological Narrative</w:t>
      </w:r>
    </w:p>
    <w:p>
      <w:pPr>
        <w:spacing w:before="20" w:after="60"/>
        <w:ind w:left="216"/>
      </w:pPr>
      <w:r>
        <w:rPr>
          <w:rFonts w:ascii="Calibri" w:hAnsi="Calibri"/>
          <w:color w:val="000000"/>
          <w:sz w:val="18"/>
        </w:rPr>
        <w:t xml:space="preserve">Petunjuk: </w:t>
      </w:r>
      <w:r>
        <w:rPr>
          <w:rFonts w:ascii="Calibri" w:hAnsi="Calibri"/>
          <w:b w:val="0"/>
          <w:i w:val="0"/>
          <w:color w:val="000000"/>
          <w:sz w:val="18"/>
        </w:rPr>
        <w:t>Differentiating factual biographical recounts from fictional folklore narratives and legends.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Generic Structure: Plot Complication and Resolution</w:t>
      </w:r>
    </w:p>
    <w:p>
      <w:pPr>
        <w:spacing w:before="20" w:after="60"/>
        <w:ind w:left="216"/>
      </w:pPr>
      <w:r>
        <w:rPr>
          <w:rFonts w:ascii="Calibri" w:hAnsi="Calibri"/>
          <w:color w:val="000000"/>
          <w:sz w:val="18"/>
        </w:rPr>
        <w:t xml:space="preserve">Petunjuk: </w:t>
      </w:r>
      <w:r>
        <w:rPr>
          <w:rFonts w:ascii="Calibri" w:hAnsi="Calibri"/>
          <w:b w:val="0"/>
          <w:i w:val="0"/>
          <w:color w:val="000000"/>
          <w:sz w:val="18"/>
        </w:rPr>
        <w:t>Analyzing how conflicts arise, peak, and reach moral resolutions in classic Indonesian tales.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Grammar: Simple Past Tense and Irregular Verbs</w:t>
      </w:r>
    </w:p>
    <w:p>
      <w:pPr>
        <w:spacing w:before="20" w:after="60"/>
        <w:ind w:left="216"/>
      </w:pPr>
      <w:r>
        <w:rPr>
          <w:rFonts w:ascii="Calibri" w:hAnsi="Calibri"/>
          <w:color w:val="000000"/>
          <w:sz w:val="18"/>
        </w:rPr>
        <w:t xml:space="preserve">Petunjuk: </w:t>
      </w:r>
      <w:r>
        <w:rPr>
          <w:rFonts w:ascii="Calibri" w:hAnsi="Calibri"/>
          <w:b w:val="0"/>
          <w:i w:val="0"/>
          <w:color w:val="000000"/>
          <w:sz w:val="18"/>
        </w:rPr>
        <w:t>Mastering past verb forms (fought, proclaimed, built, led) and temporal time connectors.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Storytelling and Creative Retelling</w:t>
      </w:r>
    </w:p>
    <w:p>
      <w:pPr>
        <w:spacing w:before="20" w:after="60"/>
        <w:ind w:left="216"/>
      </w:pPr>
      <w:r>
        <w:rPr>
          <w:rFonts w:ascii="Calibri" w:hAnsi="Calibri"/>
          <w:color w:val="000000"/>
          <w:sz w:val="18"/>
        </w:rPr>
        <w:t xml:space="preserve">Petunjuk: </w:t>
      </w:r>
      <w:r>
        <w:rPr>
          <w:rFonts w:ascii="Calibri" w:hAnsi="Calibri"/>
          <w:b w:val="0"/>
          <w:i w:val="0"/>
          <w:color w:val="000000"/>
          <w:sz w:val="18"/>
        </w:rPr>
        <w:t>Practicing expressive storytelling with proper pronunciation, intonation, and dramatic vocal cues.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Narrative and historical recount texts preserve cultural heritage and historical memory. By studying the courageous journeys of national heroes and timeless Indonesian folklore, students gain profound insights into values of integrity, sacrifice, and loyalty.</w:t>
      </w:r>
    </w:p>
    <w:p>
      <w:pPr>
        <w:spacing w:before="40" w:after="60" w:line="276" w:lineRule="auto"/>
      </w:pPr>
      <w:r>
        <w:rPr>
          <w:rFonts w:ascii="Calibri" w:hAnsi="Calibri"/>
          <w:b w:val="0"/>
          <w:i w:val="0"/>
          <w:color w:val="000000"/>
          <w:sz w:val="19"/>
        </w:rPr>
        <w:t>Historical recount texts document factual chronological events of past figures (orientation, series of events, reorientation), while folklore narratives revolve around fictional character conflicts (orientation, complication, evaluation, resolution, and coda).</w:t>
      </w:r>
    </w:p>
    <w:p>
      <w:pPr>
        <w:spacing w:before="40" w:after="60" w:line="276" w:lineRule="auto"/>
      </w:pPr>
      <w:r>
        <w:rPr>
          <w:rFonts w:ascii="Calibri" w:hAnsi="Calibri"/>
          <w:b w:val="0"/>
          <w:i w:val="0"/>
          <w:color w:val="000000"/>
          <w:sz w:val="19"/>
        </w:rPr>
        <w:t>Grammatical mastery focuses on the simple past tense (regular and irregular past verbs), past continuous tense, time linkers, direct and reported speech, and adverbial clauses of time. Students compose historical retellings and engage in storytelling.</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Historical Recount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text genre that retells factual events, struggles, and milestones of historical figures in chronological order.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Narrative Text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An imaginative story with a complication that is followed by a resolution, aimed at entertaining and teaching moral values.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Complication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The crisis or problem that arises and challenges the main characters in a narrative story.</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Resolution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The section of a story where the main conflict is solved or brought to an end.</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Irregular Verb</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verb that does not form its simple past tense or past participle by adding '-ed' (e.g., go -&gt; went -&gt; gone).</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