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Menulis Teks Argumentasi dan Persuasi Ketahanan Pangan Lokal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ide pokok, fakta, dan opini dalam teks argumentasi bertema ketahanan pangan.</w:t>
      </w:r>
    </w:p>
    <w:p>
      <w:pPr>
        <w:pStyle w:val="ListNumber"/>
      </w:pPr>
      <w:r>
        <w:rPr>
          <w:rFonts w:ascii="Calibri" w:hAnsi="Calibri"/>
          <w:b w:val="0"/>
          <w:i w:val="0"/>
          <w:color w:val="000000"/>
          <w:sz w:val="19"/>
        </w:rPr>
        <w:t>Peserta didik mampu menulis teks argumentasi yang runtut, kohesif, dan koheren dengan data rujukan yang valid.</w:t>
      </w:r>
    </w:p>
    <w:p>
      <w:pPr>
        <w:pStyle w:val="ListNumber"/>
      </w:pPr>
      <w:r>
        <w:rPr>
          <w:rFonts w:ascii="Calibri" w:hAnsi="Calibri"/>
          <w:b w:val="0"/>
          <w:i w:val="0"/>
          <w:color w:val="000000"/>
          <w:sz w:val="19"/>
        </w:rPr>
        <w:t>Peserta didik mampu merancang teks persuasi dalam bentuk poster infografis untuk mempromosikan pangan lokal.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struktur teks argumentasi, pembedaan fakta dan opini, kohesi dan koherensi paragraf, pola pengembangan deduktif-induktif, serta penyusunan poster persuasi pangan lokal.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dan Ciri Kebahasaan Teks Argumentasi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tesis, argumen pendukung, data fakta, dan kalimat penegas dalam teks pangan lokal.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Membedakan Fakta dan Opini dalam Tulisan Kritis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validitas informasi kuantitatif vs interpretasi subjektif dalam artikel opini.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Pengembangan Paragraf Deduktif dan Induktif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kalimat utama dan kalimat penjelas dengan pola penalaran umum-khusus dan khusus-umum.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Penulisan Teks Persuasi dan Infografis Pangan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poster kampanye konsumsi pangan lokal dengan bahasa persuasif yang efektif dan komunikatif.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Cermati kalimat berikut: 'Sagu mengandung karbohidrat kompleks sebesar 84,7 gram per 100 gram bahan kering, menjadikannya sumber energi yang setara dengan beras.' Kalimat tersebut termasuk kategori...</w:t>
      </w:r>
    </w:p>
    <w:p>
      <w:pPr>
        <w:spacing w:before="0" w:after="20"/>
        <w:ind w:left="576"/>
      </w:pPr>
      <w:r>
        <w:rPr>
          <w:rFonts w:ascii="Calibri" w:hAnsi="Calibri"/>
          <w:b w:val="0"/>
          <w:i w:val="0"/>
          <w:color w:val="000000"/>
          <w:sz w:val="18"/>
        </w:rPr>
        <w:t>Fakta objektif</w:t>
      </w:r>
    </w:p>
    <w:p>
      <w:pPr>
        <w:spacing w:before="0" w:after="20"/>
        <w:ind w:left="576"/>
      </w:pPr>
      <w:r>
        <w:rPr>
          <w:rFonts w:ascii="Calibri" w:hAnsi="Calibri"/>
          <w:b w:val="0"/>
          <w:i w:val="0"/>
          <w:color w:val="000000"/>
          <w:sz w:val="18"/>
        </w:rPr>
        <w:t>Opini pribadi</w:t>
      </w:r>
    </w:p>
    <w:p>
      <w:pPr>
        <w:spacing w:before="0" w:after="20"/>
        <w:ind w:left="576"/>
      </w:pPr>
      <w:r>
        <w:rPr>
          <w:rFonts w:ascii="Calibri" w:hAnsi="Calibri"/>
          <w:b w:val="0"/>
          <w:i w:val="0"/>
          <w:color w:val="000000"/>
          <w:sz w:val="18"/>
        </w:rPr>
        <w:t>Asumsi hipotetis</w:t>
      </w:r>
    </w:p>
    <w:p>
      <w:pPr>
        <w:spacing w:before="0" w:after="20"/>
        <w:ind w:left="576"/>
      </w:pPr>
      <w:r>
        <w:rPr>
          <w:rFonts w:ascii="Calibri" w:hAnsi="Calibri"/>
          <w:b w:val="0"/>
          <w:i w:val="0"/>
          <w:color w:val="000000"/>
          <w:sz w:val="18"/>
        </w:rPr>
        <w:t>Kalimat persuasif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Kalimat tersebut menyajikan data kuantitatif terukur yang berbasis hasil uji laboratorium ilmiah, sehingga merupakan fakta objektif.</w:t>
      </w:r>
    </w:p>
    <w:p>
      <w:pPr>
        <w:spacing w:before="80" w:after="40"/>
        <w:ind w:left="216"/>
      </w:pPr>
      <w:r>
        <w:rPr>
          <w:rFonts w:ascii="Calibri" w:hAnsi="Calibri"/>
          <w:b/>
          <w:color w:val="000000"/>
          <w:sz w:val="19"/>
        </w:rPr>
        <w:t xml:space="preserve">2. </w:t>
      </w:r>
      <w:r>
        <w:rPr>
          <w:rFonts w:ascii="Calibri" w:hAnsi="Calibri"/>
          <w:b w:val="0"/>
          <w:i w:val="0"/>
          <w:color w:val="000000"/>
          <w:sz w:val="19"/>
        </w:rPr>
        <w:t>Pola pengembangan paragraf yang diawali dengan pernyataan-pernyataan khusus berupa contoh dan data, kemudian diakhiri dengan simpulan umum disebut...</w:t>
      </w:r>
    </w:p>
    <w:p>
      <w:pPr>
        <w:spacing w:before="0" w:after="20"/>
        <w:ind w:left="576"/>
      </w:pPr>
      <w:r>
        <w:rPr>
          <w:rFonts w:ascii="Calibri" w:hAnsi="Calibri"/>
          <w:b w:val="0"/>
          <w:i w:val="0"/>
          <w:color w:val="000000"/>
          <w:sz w:val="18"/>
        </w:rPr>
        <w:t>Paragraf induktif</w:t>
      </w:r>
    </w:p>
    <w:p>
      <w:pPr>
        <w:spacing w:before="0" w:after="20"/>
        <w:ind w:left="576"/>
      </w:pPr>
      <w:r>
        <w:rPr>
          <w:rFonts w:ascii="Calibri" w:hAnsi="Calibri"/>
          <w:b w:val="0"/>
          <w:i w:val="0"/>
          <w:color w:val="000000"/>
          <w:sz w:val="18"/>
        </w:rPr>
        <w:t>Paragraf deduktif</w:t>
      </w:r>
    </w:p>
    <w:p>
      <w:pPr>
        <w:spacing w:before="0" w:after="20"/>
        <w:ind w:left="576"/>
      </w:pPr>
      <w:r>
        <w:rPr>
          <w:rFonts w:ascii="Calibri" w:hAnsi="Calibri"/>
          <w:b w:val="0"/>
          <w:i w:val="0"/>
          <w:color w:val="000000"/>
          <w:sz w:val="18"/>
        </w:rPr>
        <w:t>Paragraf campuran</w:t>
      </w:r>
    </w:p>
    <w:p>
      <w:pPr>
        <w:spacing w:before="0" w:after="20"/>
        <w:ind w:left="576"/>
      </w:pPr>
      <w:r>
        <w:rPr>
          <w:rFonts w:ascii="Calibri" w:hAnsi="Calibri"/>
          <w:b w:val="0"/>
          <w:i w:val="0"/>
          <w:color w:val="000000"/>
          <w:sz w:val="18"/>
        </w:rPr>
        <w:t>Paragraf naratif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Paragraf induktif bergerak dari hal-hal khusus (data, fakta, rincian) menuju gagasan utama atau simpulan umum di akhir paragraf.</w:t>
      </w:r>
    </w:p>
    <w:p>
      <w:pPr>
        <w:spacing w:before="80" w:after="40"/>
        <w:ind w:left="216"/>
      </w:pPr>
      <w:r>
        <w:rPr>
          <w:rFonts w:ascii="Calibri" w:hAnsi="Calibri"/>
          <w:b/>
          <w:color w:val="000000"/>
          <w:sz w:val="19"/>
        </w:rPr>
        <w:t xml:space="preserve">3. </w:t>
      </w:r>
      <w:r>
        <w:rPr>
          <w:rFonts w:ascii="Calibri" w:hAnsi="Calibri"/>
          <w:b w:val="0"/>
          <w:i w:val="0"/>
          <w:color w:val="000000"/>
          <w:sz w:val="19"/>
        </w:rPr>
        <w:t>Manakah di antara kalimat berikut yang memuat konjungsi kausalitas antarkalimat?</w:t>
      </w:r>
    </w:p>
    <w:p>
      <w:pPr>
        <w:spacing w:before="0" w:after="20"/>
        <w:ind w:left="576"/>
      </w:pPr>
      <w:r>
        <w:rPr>
          <w:rFonts w:ascii="Calibri" w:hAnsi="Calibri"/>
          <w:b w:val="0"/>
          <w:i w:val="0"/>
          <w:color w:val="000000"/>
          <w:sz w:val="18"/>
        </w:rPr>
        <w:t>Oleh karena itu, diversifikasi pangan lokal harus digalakkan di seluruh daerah.</w:t>
      </w:r>
    </w:p>
    <w:p>
      <w:pPr>
        <w:spacing w:before="0" w:after="20"/>
        <w:ind w:left="576"/>
      </w:pPr>
      <w:r>
        <w:rPr>
          <w:rFonts w:ascii="Calibri" w:hAnsi="Calibri"/>
          <w:b w:val="0"/>
          <w:i w:val="0"/>
          <w:color w:val="000000"/>
          <w:sz w:val="18"/>
        </w:rPr>
        <w:t>Sorgum dan jagung merupakan tanaman yang tahan terhadap kekeringan.</w:t>
      </w:r>
    </w:p>
    <w:p>
      <w:pPr>
        <w:spacing w:before="0" w:after="20"/>
        <w:ind w:left="576"/>
      </w:pPr>
      <w:r>
        <w:rPr>
          <w:rFonts w:ascii="Calibri" w:hAnsi="Calibri"/>
          <w:b w:val="0"/>
          <w:i w:val="0"/>
          <w:color w:val="000000"/>
          <w:sz w:val="18"/>
        </w:rPr>
        <w:t>Pemerintah memberikan bibit unggul, kemudian petani melakukan penanaman serentak.</w:t>
      </w:r>
    </w:p>
    <w:p>
      <w:pPr>
        <w:spacing w:before="0" w:after="20"/>
        <w:ind w:left="576"/>
      </w:pPr>
      <w:r>
        <w:rPr>
          <w:rFonts w:ascii="Calibri" w:hAnsi="Calibri"/>
          <w:b w:val="0"/>
          <w:i w:val="0"/>
          <w:color w:val="000000"/>
          <w:sz w:val="18"/>
        </w:rPr>
        <w:t>Meskipun harga pupuk naik, para petani tetap antusias menanam singkong.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Frasa 'Oleh karena itu' merupakan konjungsi antarkalimat yang menyatakan hubungan sebab-akibat (kausalitas).</w:t>
      </w:r>
    </w:p>
    <w:p>
      <w:pPr>
        <w:spacing w:before="80" w:after="40"/>
        <w:ind w:left="216"/>
      </w:pPr>
      <w:r>
        <w:rPr>
          <w:rFonts w:ascii="Calibri" w:hAnsi="Calibri"/>
          <w:b/>
          <w:color w:val="000000"/>
          <w:sz w:val="19"/>
        </w:rPr>
        <w:t xml:space="preserve">4. </w:t>
      </w:r>
      <w:r>
        <w:rPr>
          <w:rFonts w:ascii="Calibri" w:hAnsi="Calibri"/>
          <w:b w:val="0"/>
          <w:i w:val="0"/>
          <w:color w:val="000000"/>
          <w:sz w:val="19"/>
        </w:rPr>
        <w:t>Unsur kebahasaan teks argumentasi yang berfungsi menghubungkan gagasan antarkalimat agar terbentuk keserasian makna disebut...</w:t>
      </w:r>
    </w:p>
    <w:p>
      <w:pPr>
        <w:spacing w:before="0" w:after="20"/>
        <w:ind w:left="576"/>
      </w:pPr>
      <w:r>
        <w:rPr>
          <w:rFonts w:ascii="Calibri" w:hAnsi="Calibri"/>
          <w:b w:val="0"/>
          <w:i w:val="0"/>
          <w:color w:val="000000"/>
          <w:sz w:val="18"/>
        </w:rPr>
        <w:t>Piranti kohesi dan koherensi</w:t>
      </w:r>
    </w:p>
    <w:p>
      <w:pPr>
        <w:spacing w:before="0" w:after="20"/>
        <w:ind w:left="576"/>
      </w:pPr>
      <w:r>
        <w:rPr>
          <w:rFonts w:ascii="Calibri" w:hAnsi="Calibri"/>
          <w:b w:val="0"/>
          <w:i w:val="0"/>
          <w:color w:val="000000"/>
          <w:sz w:val="18"/>
        </w:rPr>
        <w:t>Majas personifikasi</w:t>
      </w:r>
    </w:p>
    <w:p>
      <w:pPr>
        <w:spacing w:before="0" w:after="20"/>
        <w:ind w:left="576"/>
      </w:pPr>
      <w:r>
        <w:rPr>
          <w:rFonts w:ascii="Calibri" w:hAnsi="Calibri"/>
          <w:b w:val="0"/>
          <w:i w:val="0"/>
          <w:color w:val="000000"/>
          <w:sz w:val="18"/>
        </w:rPr>
        <w:t>Kalimat retoris</w:t>
      </w:r>
    </w:p>
    <w:p>
      <w:pPr>
        <w:spacing w:before="0" w:after="20"/>
        <w:ind w:left="576"/>
      </w:pPr>
      <w:r>
        <w:rPr>
          <w:rFonts w:ascii="Calibri" w:hAnsi="Calibri"/>
          <w:b w:val="0"/>
          <w:i w:val="0"/>
          <w:color w:val="000000"/>
          <w:sz w:val="18"/>
        </w:rPr>
        <w:t>Diksi konotatif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Kohesi (keterpaduan bentuk) dan koherensi (keterpaduan makna) berfungsi merajut keutuhan alur gagasan teks argumentatif.</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penulisan teks argumentasi dalam wacana publik adalah...</w:t>
      </w:r>
    </w:p>
    <w:p>
      <w:pPr>
        <w:spacing w:before="0" w:after="20"/>
        <w:ind w:left="576"/>
      </w:pPr>
      <w:r>
        <w:rPr>
          <w:rFonts w:ascii="Calibri" w:hAnsi="Calibri"/>
          <w:b w:val="0"/>
          <w:i w:val="0"/>
          <w:color w:val="000000"/>
          <w:sz w:val="18"/>
        </w:rPr>
        <w:t>Mempengaruhi dan meyakinkan pembaca agar menyetujui pendapat penulis berdasarkan bukti logis</w:t>
      </w:r>
    </w:p>
    <w:p>
      <w:pPr>
        <w:spacing w:before="0" w:after="20"/>
        <w:ind w:left="576"/>
      </w:pPr>
      <w:r>
        <w:rPr>
          <w:rFonts w:ascii="Calibri" w:hAnsi="Calibri"/>
          <w:b w:val="0"/>
          <w:i w:val="0"/>
          <w:color w:val="000000"/>
          <w:sz w:val="18"/>
        </w:rPr>
        <w:t>Menceritakan kronologi peristiwa sejarah secara mendetail dan estetis</w:t>
      </w:r>
    </w:p>
    <w:p>
      <w:pPr>
        <w:spacing w:before="0" w:after="20"/>
        <w:ind w:left="576"/>
      </w:pPr>
      <w:r>
        <w:rPr>
          <w:rFonts w:ascii="Calibri" w:hAnsi="Calibri"/>
          <w:b w:val="0"/>
          <w:i w:val="0"/>
          <w:color w:val="000000"/>
          <w:sz w:val="18"/>
        </w:rPr>
        <w:t>Memberikan petunjuk langkah demi langkah pembuatan suatu produk pangan</w:t>
      </w:r>
    </w:p>
    <w:p>
      <w:pPr>
        <w:spacing w:before="0" w:after="20"/>
        <w:ind w:left="576"/>
      </w:pPr>
      <w:r>
        <w:rPr>
          <w:rFonts w:ascii="Calibri" w:hAnsi="Calibri"/>
          <w:b w:val="0"/>
          <w:i w:val="0"/>
          <w:color w:val="000000"/>
          <w:sz w:val="18"/>
        </w:rPr>
        <w:t>Menghibur pembaca melalui kisah fiktif yang menyentuh perasaan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Fungsi pokok teks argumentasi adalah membuktikan kebenaran suatu pendirian melalui bukti dan logika sehingga pembaca terpersuasi.</w:t>
      </w:r>
    </w:p>
    <w:p>
      <w:r>
        <w:br w:type="page"/>
      </w:r>
    </w:p>
    <w:p>
      <w:pPr>
        <w:pStyle w:val="Title"/>
      </w:pPr>
      <w:r>
        <w:t>LEMBAR KERJA PESERTA DIDIK (LKPD)</w:t>
      </w:r>
    </w:p>
    <w:p>
      <w:pPr>
        <w:pStyle w:val="Subtitle"/>
      </w:pPr>
      <w:r>
        <w:t>Mata Pelajaran: Bahasa Indonesia • Bab 1: Menulis Teks Argumentasi dan Persuasi Ketahanan Pangan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dan Ciri Kebahasaan Teks Argumentasi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tesis, argumen pendukung, data fakta, dan kalimat penegas dalam teks pangan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Membedakan Fakta dan Opini dalam Tulisan Kritis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validitas informasi kuantitatif vs interpretasi subjektif dalam artikel opini.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Pengembangan Paragraf Deduktif dan Induktif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kalimat utama dan kalimat penjelas dengan pola penalaran umum-khusus dan khusus-umum.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Penulisan Teks Persuasi dan Infografis Pangan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poster kampanye konsumsi pangan lokal dengan bahasa persuasif yang efektif dan komunikatif.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argumentasi bertujuan meyakinkan pembaca melalui penyajian bukti empiris, data statistik, dan penalaran logis yang sahih. Dalam konteks ketahanan pangan nasional, teks argumentasi digunakan untuk mengadvokasi pemanfaatan komoditas pangan lokal seperti sagu, singkong, jagung, dan sorgum sebagai alternatif beras.</w:t>
      </w:r>
    </w:p>
    <w:p>
      <w:pPr>
        <w:spacing w:before="40" w:after="60" w:line="276" w:lineRule="auto"/>
      </w:pPr>
      <w:r>
        <w:rPr>
          <w:rFonts w:ascii="Calibri" w:hAnsi="Calibri"/>
          <w:b w:val="0"/>
          <w:i w:val="0"/>
          <w:color w:val="000000"/>
          <w:sz w:val="19"/>
        </w:rPr>
        <w:t>Struktur teks argumentasi terdiri atas pendahuluan (*tesis*), tubuh argumen (*elaborated arguments*), dan simpulan atau rekomendasi (*reiteration*). Kohesi gramatikal (pronomina, konjungsi, elipsis) dan kohesi leksikal (sinonim, antonim, repetisi) memastikan alur gagasan tersusun secara runtut dan terpadu.</w:t>
      </w:r>
    </w:p>
    <w:p>
      <w:pPr>
        <w:spacing w:before="40" w:after="60" w:line="276" w:lineRule="auto"/>
      </w:pPr>
      <w:r>
        <w:rPr>
          <w:rFonts w:ascii="Calibri" w:hAnsi="Calibri"/>
          <w:b w:val="0"/>
          <w:i w:val="0"/>
          <w:color w:val="000000"/>
          <w:sz w:val="19"/>
        </w:rPr>
        <w:t>Keterampilan membedakan fakta objektif dengan opini atau penilaian subjektif menjadi landasan berpikir kritis. Penulisan teks persuasi dan pembuatan poster infografis memperluas jangkauan komunikasi publik guna mengubah pola konsumsi masyarakat.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Argumentasi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berisi pendapat disertai alasan logis, bukti faktual, dan data untuk meyakinkan pembaca akan kebenaran gagasan penulis.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atau peristiwa yang benar-benar terjadi, dapat dibuktikan kebenarannya secara objektif, dan terverifikasi data.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Opini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Pendapat, tanggapan, gagasan, atau sikap subjektif seseorang terhadap suatu hal yang belum tentu disepakati semua pihak.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Kohesi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Keterpaduan bentuk antarkalimat dalam wacana yang ditandai oleh piranti gramatikal dan leksikal yang tepat.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Paragraf Deduktif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Paragraf yang gagasan utamanya terletak di awal paragraf dan diikuti oleh kalimat-kalimat penjelas.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